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4D284B" w14:textId="77777777" w:rsidR="00A573A3" w:rsidRDefault="00A573A3">
      <w:pPr>
        <w:spacing w:before="80" w:after="0"/>
        <w:jc w:val="center"/>
        <w:rPr>
          <w:b/>
          <w:bCs/>
          <w:color w:val="000000" w:themeColor="text1"/>
          <w:sz w:val="20"/>
          <w:szCs w:val="20"/>
          <w:lang w:val="en-US"/>
        </w:rPr>
      </w:pPr>
    </w:p>
    <w:p w14:paraId="290F9067" w14:textId="77777777" w:rsidR="00A573A3" w:rsidRDefault="003E7A86">
      <w:pPr>
        <w:spacing w:before="80" w:after="0"/>
        <w:jc w:val="center"/>
        <w:rPr>
          <w:b/>
          <w:bCs/>
          <w:color w:val="000000" w:themeColor="text1"/>
          <w:sz w:val="20"/>
          <w:szCs w:val="20"/>
        </w:rPr>
      </w:pPr>
      <w:r>
        <w:rPr>
          <w:b/>
          <w:bCs/>
          <w:color w:val="000000" w:themeColor="text1"/>
          <w:sz w:val="20"/>
          <w:szCs w:val="20"/>
        </w:rPr>
        <w:t xml:space="preserve">  СОГЛАШЕНИЕ № _________</w:t>
      </w:r>
      <w:r>
        <w:rPr>
          <w:b/>
          <w:bCs/>
          <w:color w:val="000000" w:themeColor="text1"/>
          <w:sz w:val="20"/>
          <w:szCs w:val="20"/>
        </w:rPr>
        <w:br/>
        <w:t>ОБ ОРГАНИЗАЦИИ РАЗМЕЩЕНИЯ ОБЛИГАЦИЙ</w:t>
      </w:r>
    </w:p>
    <w:p w14:paraId="55237A03" w14:textId="77777777" w:rsidR="00A573A3" w:rsidRDefault="00A573A3">
      <w:pPr>
        <w:spacing w:before="80" w:after="0"/>
        <w:jc w:val="both"/>
        <w:rPr>
          <w:color w:val="000000" w:themeColor="text1"/>
          <w:sz w:val="20"/>
          <w:szCs w:val="20"/>
        </w:rPr>
      </w:pPr>
    </w:p>
    <w:p w14:paraId="4D0CA094" w14:textId="63FDF6A9" w:rsidR="00A573A3" w:rsidRDefault="003E7A86">
      <w:pPr>
        <w:spacing w:before="80" w:after="0"/>
        <w:jc w:val="both"/>
        <w:rPr>
          <w:color w:val="000000" w:themeColor="text1"/>
          <w:sz w:val="20"/>
          <w:szCs w:val="20"/>
        </w:rPr>
      </w:pPr>
      <w:r>
        <w:rPr>
          <w:color w:val="000000" w:themeColor="text1"/>
          <w:sz w:val="20"/>
          <w:szCs w:val="20"/>
        </w:rPr>
        <w:t xml:space="preserve">Настоящее Соглашение об организации размещения облигаций (далее </w:t>
      </w:r>
      <w:r>
        <w:rPr>
          <w:bCs/>
          <w:color w:val="000000" w:themeColor="text1"/>
          <w:sz w:val="20"/>
          <w:szCs w:val="20"/>
        </w:rPr>
        <w:t>«</w:t>
      </w:r>
      <w:r>
        <w:rPr>
          <w:b/>
          <w:bCs/>
          <w:color w:val="000000" w:themeColor="text1"/>
          <w:sz w:val="20"/>
          <w:szCs w:val="20"/>
        </w:rPr>
        <w:t>Соглашение</w:t>
      </w:r>
      <w:r>
        <w:rPr>
          <w:bCs/>
          <w:color w:val="000000" w:themeColor="text1"/>
          <w:sz w:val="20"/>
          <w:szCs w:val="20"/>
        </w:rPr>
        <w:t>»</w:t>
      </w:r>
      <w:r>
        <w:rPr>
          <w:color w:val="000000" w:themeColor="text1"/>
          <w:sz w:val="20"/>
          <w:szCs w:val="20"/>
        </w:rPr>
        <w:t xml:space="preserve">) заключено в </w:t>
      </w:r>
      <w:r>
        <w:rPr>
          <w:bCs/>
          <w:color w:val="000000" w:themeColor="text1"/>
          <w:sz w:val="20"/>
          <w:szCs w:val="20"/>
        </w:rPr>
        <w:t xml:space="preserve">г. </w:t>
      </w:r>
      <w:r w:rsidR="00C91F0A">
        <w:rPr>
          <w:bCs/>
          <w:color w:val="000000" w:themeColor="text1"/>
          <w:sz w:val="20"/>
          <w:szCs w:val="20"/>
        </w:rPr>
        <w:t>Москва</w:t>
      </w:r>
      <w:r>
        <w:rPr>
          <w:bCs/>
          <w:color w:val="000000" w:themeColor="text1"/>
          <w:sz w:val="20"/>
          <w:szCs w:val="20"/>
        </w:rPr>
        <w:t xml:space="preserve"> </w:t>
      </w:r>
      <w:r>
        <w:rPr>
          <w:color w:val="000000" w:themeColor="text1"/>
          <w:sz w:val="20"/>
          <w:szCs w:val="20"/>
        </w:rPr>
        <w:t>между</w:t>
      </w:r>
      <w:r>
        <w:rPr>
          <w:b/>
          <w:szCs w:val="22"/>
          <w:lang w:eastAsia="ru-RU"/>
        </w:rPr>
        <w:t xml:space="preserve"> </w:t>
      </w:r>
      <w:r>
        <w:rPr>
          <w:b/>
          <w:color w:val="000000" w:themeColor="text1"/>
          <w:sz w:val="20"/>
          <w:szCs w:val="20"/>
        </w:rPr>
        <w:t>Публичным акционерным обществом «</w:t>
      </w:r>
      <w:r w:rsidR="00647186">
        <w:rPr>
          <w:b/>
          <w:color w:val="000000" w:themeColor="text1"/>
          <w:sz w:val="20"/>
          <w:szCs w:val="20"/>
        </w:rPr>
        <w:t>Россети Московский регион</w:t>
      </w:r>
      <w:r>
        <w:rPr>
          <w:b/>
          <w:color w:val="000000" w:themeColor="text1"/>
          <w:sz w:val="20"/>
          <w:szCs w:val="20"/>
        </w:rPr>
        <w:t>»</w:t>
      </w:r>
      <w:r>
        <w:rPr>
          <w:color w:val="000000" w:themeColor="text1"/>
          <w:sz w:val="20"/>
          <w:szCs w:val="20"/>
        </w:rPr>
        <w:t xml:space="preserve"> (далее по тексту «</w:t>
      </w:r>
      <w:r>
        <w:rPr>
          <w:b/>
          <w:bCs/>
          <w:color w:val="000000" w:themeColor="text1"/>
          <w:sz w:val="20"/>
          <w:szCs w:val="20"/>
        </w:rPr>
        <w:t>Эмитент</w:t>
      </w:r>
      <w:r w:rsidR="00C91F0A">
        <w:rPr>
          <w:color w:val="000000" w:themeColor="text1"/>
          <w:sz w:val="20"/>
          <w:szCs w:val="20"/>
        </w:rPr>
        <w:t>»)</w:t>
      </w:r>
      <w:r>
        <w:rPr>
          <w:color w:val="000000" w:themeColor="text1"/>
          <w:sz w:val="20"/>
          <w:szCs w:val="20"/>
        </w:rPr>
        <w:t xml:space="preserve">, в лице                        </w:t>
      </w:r>
      <w:r>
        <w:rPr>
          <w:b/>
          <w:bCs/>
          <w:color w:val="000000" w:themeColor="text1"/>
          <w:sz w:val="20"/>
          <w:szCs w:val="20"/>
        </w:rPr>
        <w:t xml:space="preserve">    </w:t>
      </w:r>
      <w:r w:rsidR="00C91F0A">
        <w:rPr>
          <w:b/>
          <w:bCs/>
          <w:color w:val="000000" w:themeColor="text1"/>
          <w:sz w:val="20"/>
          <w:szCs w:val="20"/>
        </w:rPr>
        <w:t xml:space="preserve">                               </w:t>
      </w:r>
      <w:r>
        <w:rPr>
          <w:color w:val="000000" w:themeColor="text1"/>
          <w:sz w:val="20"/>
          <w:szCs w:val="20"/>
        </w:rPr>
        <w:t xml:space="preserve">действующего на основании_______________________, с одной стороны, </w:t>
      </w:r>
      <w:proofErr w:type="gramStart"/>
      <w:r>
        <w:rPr>
          <w:color w:val="000000" w:themeColor="text1"/>
          <w:sz w:val="20"/>
          <w:szCs w:val="20"/>
        </w:rPr>
        <w:t>и  _</w:t>
      </w:r>
      <w:proofErr w:type="gramEnd"/>
      <w:r>
        <w:rPr>
          <w:color w:val="000000" w:themeColor="text1"/>
          <w:sz w:val="20"/>
          <w:szCs w:val="20"/>
        </w:rPr>
        <w:t xml:space="preserve">____________ </w:t>
      </w:r>
    </w:p>
    <w:p w14:paraId="78791F49" w14:textId="77777777" w:rsidR="00A573A3" w:rsidRDefault="003E7A86">
      <w:pPr>
        <w:spacing w:before="80" w:after="0"/>
        <w:jc w:val="both"/>
        <w:rPr>
          <w:color w:val="000000" w:themeColor="text1"/>
          <w:sz w:val="20"/>
          <w:szCs w:val="20"/>
        </w:rPr>
      </w:pPr>
      <w:r>
        <w:rPr>
          <w:color w:val="000000" w:themeColor="text1"/>
          <w:sz w:val="20"/>
          <w:szCs w:val="20"/>
        </w:rPr>
        <w:t xml:space="preserve"> (далее по тексту «</w:t>
      </w:r>
      <w:r>
        <w:rPr>
          <w:b/>
          <w:color w:val="000000" w:themeColor="text1"/>
          <w:sz w:val="20"/>
          <w:szCs w:val="20"/>
        </w:rPr>
        <w:t>Организатор</w:t>
      </w:r>
      <w:r>
        <w:rPr>
          <w:color w:val="000000" w:themeColor="text1"/>
          <w:sz w:val="20"/>
          <w:szCs w:val="20"/>
        </w:rPr>
        <w:t>» или «</w:t>
      </w:r>
      <w:r>
        <w:rPr>
          <w:b/>
          <w:color w:val="000000" w:themeColor="text1"/>
          <w:sz w:val="20"/>
          <w:szCs w:val="20"/>
        </w:rPr>
        <w:t>Брокер</w:t>
      </w:r>
      <w:r>
        <w:rPr>
          <w:color w:val="000000" w:themeColor="text1"/>
          <w:sz w:val="20"/>
          <w:szCs w:val="20"/>
        </w:rPr>
        <w:t xml:space="preserve">»), с местом нахождения: __________________________                          </w:t>
      </w:r>
      <w:proofErr w:type="gramStart"/>
      <w:r>
        <w:rPr>
          <w:color w:val="000000" w:themeColor="text1"/>
          <w:sz w:val="20"/>
          <w:szCs w:val="20"/>
        </w:rPr>
        <w:t xml:space="preserve">  ,</w:t>
      </w:r>
      <w:proofErr w:type="gramEnd"/>
      <w:r>
        <w:rPr>
          <w:color w:val="000000" w:themeColor="text1"/>
          <w:sz w:val="20"/>
          <w:szCs w:val="20"/>
        </w:rPr>
        <w:t xml:space="preserve"> в лице __________________, действующего на основании                             , с другой стороны, совместно именуемые «Стороны».</w:t>
      </w:r>
    </w:p>
    <w:p w14:paraId="59B22556" w14:textId="77777777" w:rsidR="00A573A3" w:rsidRDefault="00A573A3">
      <w:pPr>
        <w:spacing w:before="80" w:after="0"/>
        <w:rPr>
          <w:color w:val="000000" w:themeColor="text1"/>
          <w:sz w:val="20"/>
          <w:szCs w:val="20"/>
        </w:rPr>
      </w:pPr>
    </w:p>
    <w:p w14:paraId="224F2AC9" w14:textId="77777777" w:rsidR="00A573A3" w:rsidRDefault="003E7A86">
      <w:pPr>
        <w:spacing w:before="80" w:after="0"/>
        <w:rPr>
          <w:b/>
          <w:bCs/>
          <w:color w:val="000000" w:themeColor="text1"/>
          <w:sz w:val="20"/>
          <w:szCs w:val="20"/>
        </w:rPr>
      </w:pPr>
      <w:r>
        <w:rPr>
          <w:b/>
          <w:bCs/>
          <w:color w:val="000000" w:themeColor="text1"/>
          <w:sz w:val="20"/>
          <w:szCs w:val="20"/>
        </w:rPr>
        <w:t>ВВОДНАЯ ЧАСТЬ</w:t>
      </w:r>
    </w:p>
    <w:p w14:paraId="522932FE" w14:textId="77777777" w:rsidR="00A573A3" w:rsidRDefault="003E7A86">
      <w:pPr>
        <w:spacing w:before="80" w:after="0"/>
        <w:jc w:val="both"/>
        <w:rPr>
          <w:color w:val="000000" w:themeColor="text1"/>
          <w:sz w:val="20"/>
          <w:szCs w:val="20"/>
        </w:rPr>
      </w:pPr>
      <w:r>
        <w:rPr>
          <w:color w:val="000000" w:themeColor="text1"/>
          <w:sz w:val="20"/>
          <w:szCs w:val="20"/>
        </w:rPr>
        <w:t>ПРИНИМАЯ ВО ВНИМАНИЕ, что:</w:t>
      </w:r>
    </w:p>
    <w:p w14:paraId="1196092D" w14:textId="77777777" w:rsidR="00A573A3" w:rsidRDefault="003E7A86">
      <w:pPr>
        <w:spacing w:before="80" w:after="0"/>
        <w:jc w:val="both"/>
        <w:rPr>
          <w:color w:val="000000" w:themeColor="text1"/>
          <w:sz w:val="20"/>
          <w:szCs w:val="20"/>
        </w:rPr>
      </w:pPr>
      <w:r>
        <w:rPr>
          <w:color w:val="000000" w:themeColor="text1"/>
          <w:sz w:val="20"/>
          <w:szCs w:val="20"/>
        </w:rPr>
        <w:t>(А)</w:t>
      </w:r>
      <w:r>
        <w:rPr>
          <w:color w:val="000000" w:themeColor="text1"/>
          <w:sz w:val="20"/>
          <w:szCs w:val="20"/>
        </w:rPr>
        <w:tab/>
        <w:t xml:space="preserve">Эмитент намерен разместить Облигации (как этот термин определен ниже) на рынке внутренних заимствований на территории Российской Федерации; </w:t>
      </w:r>
    </w:p>
    <w:p w14:paraId="43EAC117" w14:textId="77777777" w:rsidR="00A573A3" w:rsidRDefault="003E7A86">
      <w:pPr>
        <w:spacing w:before="80" w:after="0"/>
        <w:jc w:val="both"/>
        <w:rPr>
          <w:color w:val="000000" w:themeColor="text1"/>
          <w:sz w:val="20"/>
          <w:szCs w:val="20"/>
        </w:rPr>
      </w:pPr>
      <w:r>
        <w:rPr>
          <w:color w:val="000000" w:themeColor="text1"/>
          <w:sz w:val="20"/>
          <w:szCs w:val="20"/>
        </w:rPr>
        <w:t>(Б)</w:t>
      </w:r>
      <w:r>
        <w:rPr>
          <w:color w:val="000000" w:themeColor="text1"/>
          <w:sz w:val="20"/>
          <w:szCs w:val="20"/>
        </w:rPr>
        <w:tab/>
        <w:t>Эмитент отвечает всем требованиям, предъявляемым действующим законодательством Российской Федерации к эмитентам облигаций;</w:t>
      </w:r>
    </w:p>
    <w:p w14:paraId="1FFE5C9C" w14:textId="77777777" w:rsidR="00A573A3" w:rsidRDefault="003E7A86">
      <w:pPr>
        <w:spacing w:before="80" w:after="0"/>
        <w:jc w:val="both"/>
        <w:rPr>
          <w:color w:val="000000" w:themeColor="text1"/>
          <w:sz w:val="20"/>
          <w:szCs w:val="20"/>
        </w:rPr>
      </w:pPr>
      <w:r>
        <w:rPr>
          <w:color w:val="000000" w:themeColor="text1"/>
          <w:sz w:val="20"/>
          <w:szCs w:val="20"/>
        </w:rPr>
        <w:t>(В)</w:t>
      </w:r>
      <w:r>
        <w:rPr>
          <w:color w:val="000000" w:themeColor="text1"/>
          <w:sz w:val="20"/>
          <w:szCs w:val="20"/>
        </w:rPr>
        <w:tab/>
        <w:t>для осуществления Эмитентом выпуска Облигаций Эмитенту необходимо получить квалифицированные услуги, связанные с организацией размещения Облигаций;</w:t>
      </w:r>
    </w:p>
    <w:p w14:paraId="7C338A8F" w14:textId="77777777" w:rsidR="00A573A3" w:rsidRDefault="003E7A86">
      <w:pPr>
        <w:spacing w:before="80" w:after="0"/>
        <w:jc w:val="both"/>
        <w:rPr>
          <w:color w:val="000000" w:themeColor="text1"/>
          <w:sz w:val="20"/>
          <w:szCs w:val="20"/>
        </w:rPr>
      </w:pPr>
      <w:r>
        <w:rPr>
          <w:color w:val="000000" w:themeColor="text1"/>
          <w:sz w:val="20"/>
          <w:szCs w:val="20"/>
        </w:rPr>
        <w:t>(Г)</w:t>
      </w:r>
      <w:r>
        <w:rPr>
          <w:color w:val="000000" w:themeColor="text1"/>
          <w:sz w:val="20"/>
          <w:szCs w:val="20"/>
        </w:rPr>
        <w:tab/>
        <w:t xml:space="preserve">Организатор является лицензированным профессиональным участником рынка ценных бумаг и согласился оказать Эмитенту услуги на условиях Соглашения. </w:t>
      </w:r>
    </w:p>
    <w:p w14:paraId="60579180" w14:textId="77777777" w:rsidR="00A573A3" w:rsidRDefault="00A573A3">
      <w:pPr>
        <w:spacing w:before="80" w:after="0"/>
        <w:rPr>
          <w:b/>
          <w:bCs/>
          <w:color w:val="000000" w:themeColor="text1"/>
          <w:sz w:val="20"/>
          <w:szCs w:val="20"/>
        </w:rPr>
      </w:pPr>
    </w:p>
    <w:p w14:paraId="1A75B797" w14:textId="77777777" w:rsidR="00A573A3" w:rsidRDefault="003E7A86">
      <w:pPr>
        <w:spacing w:before="80" w:after="0"/>
        <w:rPr>
          <w:b/>
          <w:bCs/>
          <w:color w:val="000000" w:themeColor="text1"/>
          <w:sz w:val="20"/>
          <w:szCs w:val="20"/>
        </w:rPr>
      </w:pPr>
      <w:r>
        <w:rPr>
          <w:b/>
          <w:bCs/>
          <w:color w:val="000000" w:themeColor="text1"/>
          <w:sz w:val="20"/>
          <w:szCs w:val="20"/>
        </w:rPr>
        <w:t>СТОРОНЫ ЗАКЛЮЧИЛИ НАСТОЯЩЕЕ СОГЛАШЕНИЕ О НИЖЕСЛЕДУЮЩЕМ:</w:t>
      </w:r>
    </w:p>
    <w:p w14:paraId="3110D866" w14:textId="77777777" w:rsidR="00A573A3" w:rsidRDefault="00A573A3">
      <w:pPr>
        <w:spacing w:before="80" w:after="0"/>
        <w:rPr>
          <w:b/>
          <w:bCs/>
          <w:color w:val="000000" w:themeColor="text1"/>
          <w:sz w:val="20"/>
          <w:szCs w:val="20"/>
        </w:rPr>
      </w:pPr>
    </w:p>
    <w:p w14:paraId="6E4A91E6" w14:textId="77777777" w:rsidR="00A573A3" w:rsidRDefault="003E7A86">
      <w:pPr>
        <w:spacing w:before="80" w:after="0"/>
        <w:rPr>
          <w:b/>
          <w:bCs/>
          <w:color w:val="000000" w:themeColor="text1"/>
          <w:sz w:val="20"/>
          <w:szCs w:val="20"/>
        </w:rPr>
      </w:pPr>
      <w:r>
        <w:rPr>
          <w:b/>
          <w:bCs/>
          <w:color w:val="000000" w:themeColor="text1"/>
          <w:sz w:val="20"/>
          <w:szCs w:val="20"/>
        </w:rPr>
        <w:t>ТЕРМИНЫ И ОПРЕДЕЛЕНИЯ</w:t>
      </w:r>
    </w:p>
    <w:p w14:paraId="3DCC2462" w14:textId="77777777" w:rsidR="00A573A3" w:rsidRDefault="003E7A86">
      <w:pPr>
        <w:spacing w:before="80" w:after="0"/>
        <w:jc w:val="both"/>
        <w:rPr>
          <w:color w:val="000000" w:themeColor="text1"/>
          <w:sz w:val="20"/>
          <w:szCs w:val="20"/>
        </w:rPr>
      </w:pPr>
      <w:r>
        <w:rPr>
          <w:color w:val="000000" w:themeColor="text1"/>
          <w:sz w:val="20"/>
          <w:szCs w:val="20"/>
        </w:rPr>
        <w:t>Для целей Соглашения, если не оговорено иное, применяются следующие термины со следующими значениями:</w:t>
      </w:r>
    </w:p>
    <w:tbl>
      <w:tblPr>
        <w:tblW w:w="4853" w:type="pct"/>
        <w:tblLayout w:type="fixed"/>
        <w:tblLook w:val="0000" w:firstRow="0" w:lastRow="0" w:firstColumn="0" w:lastColumn="0" w:noHBand="0" w:noVBand="0"/>
      </w:tblPr>
      <w:tblGrid>
        <w:gridCol w:w="1701"/>
        <w:gridCol w:w="7930"/>
      </w:tblGrid>
      <w:tr w:rsidR="00A573A3" w14:paraId="37D6C628" w14:textId="77777777">
        <w:tc>
          <w:tcPr>
            <w:tcW w:w="883" w:type="pct"/>
          </w:tcPr>
          <w:p w14:paraId="5B9C98F2" w14:textId="77777777" w:rsidR="00A573A3" w:rsidRDefault="003E7A86">
            <w:pPr>
              <w:spacing w:before="80" w:after="0"/>
              <w:rPr>
                <w:b/>
                <w:bCs/>
                <w:color w:val="000000" w:themeColor="text1"/>
                <w:sz w:val="20"/>
                <w:szCs w:val="20"/>
              </w:rPr>
            </w:pPr>
            <w:r>
              <w:rPr>
                <w:b/>
                <w:bCs/>
                <w:color w:val="000000" w:themeColor="text1"/>
                <w:sz w:val="20"/>
                <w:szCs w:val="20"/>
              </w:rPr>
              <w:t>Биржа</w:t>
            </w:r>
          </w:p>
        </w:tc>
        <w:tc>
          <w:tcPr>
            <w:tcW w:w="4117" w:type="pct"/>
          </w:tcPr>
          <w:p w14:paraId="21A4517C" w14:textId="77777777" w:rsidR="00A573A3" w:rsidRDefault="003E7A86">
            <w:pPr>
              <w:spacing w:before="80" w:after="0"/>
              <w:jc w:val="both"/>
              <w:rPr>
                <w:color w:val="000000" w:themeColor="text1"/>
                <w:sz w:val="20"/>
                <w:szCs w:val="20"/>
              </w:rPr>
            </w:pPr>
            <w:r>
              <w:rPr>
                <w:color w:val="000000" w:themeColor="text1"/>
                <w:sz w:val="20"/>
                <w:szCs w:val="20"/>
              </w:rPr>
              <w:t>Публичное акционерное общество «Московская Биржа ММВБ-РТС» (ПАО Московская Биржа) и, если применимо, иные юридические лица из группы «Московская Биржа» или иной аккредитованный организатор торгов;</w:t>
            </w:r>
          </w:p>
        </w:tc>
      </w:tr>
      <w:tr w:rsidR="00A573A3" w14:paraId="6CCF043B" w14:textId="77777777">
        <w:tc>
          <w:tcPr>
            <w:tcW w:w="883" w:type="pct"/>
          </w:tcPr>
          <w:p w14:paraId="457CCAA4" w14:textId="77777777" w:rsidR="00A573A3" w:rsidRDefault="003E7A86">
            <w:pPr>
              <w:spacing w:before="80" w:after="0"/>
              <w:rPr>
                <w:b/>
                <w:bCs/>
                <w:color w:val="000000" w:themeColor="text1"/>
                <w:sz w:val="20"/>
                <w:szCs w:val="20"/>
              </w:rPr>
            </w:pPr>
            <w:r>
              <w:rPr>
                <w:b/>
                <w:bCs/>
                <w:color w:val="000000" w:themeColor="text1"/>
                <w:sz w:val="20"/>
                <w:szCs w:val="20"/>
              </w:rPr>
              <w:t xml:space="preserve">НКЦ </w:t>
            </w:r>
          </w:p>
        </w:tc>
        <w:tc>
          <w:tcPr>
            <w:tcW w:w="4117" w:type="pct"/>
          </w:tcPr>
          <w:p w14:paraId="5F76D4CF" w14:textId="77777777" w:rsidR="00A573A3" w:rsidRDefault="003E7A86">
            <w:pPr>
              <w:spacing w:before="80" w:after="0"/>
              <w:jc w:val="both"/>
              <w:rPr>
                <w:color w:val="000000" w:themeColor="text1"/>
                <w:sz w:val="20"/>
                <w:szCs w:val="20"/>
              </w:rPr>
            </w:pPr>
            <w:r>
              <w:rPr>
                <w:color w:val="000000" w:themeColor="text1"/>
                <w:sz w:val="20"/>
                <w:szCs w:val="20"/>
              </w:rPr>
              <w:t>Небанковская кредитная организация-центральный контрагент «Национальный Клиринговый Центр» (Акционерное общество) (НКО НКЦ (АО);</w:t>
            </w:r>
          </w:p>
        </w:tc>
      </w:tr>
      <w:tr w:rsidR="00A573A3" w14:paraId="65E7247D" w14:textId="77777777">
        <w:tc>
          <w:tcPr>
            <w:tcW w:w="883" w:type="pct"/>
          </w:tcPr>
          <w:p w14:paraId="5CE22F03" w14:textId="77777777" w:rsidR="00A573A3" w:rsidRDefault="003E7A86">
            <w:pPr>
              <w:spacing w:before="80" w:after="0"/>
              <w:rPr>
                <w:b/>
                <w:bCs/>
                <w:color w:val="000000" w:themeColor="text1"/>
                <w:sz w:val="20"/>
                <w:szCs w:val="20"/>
              </w:rPr>
            </w:pPr>
            <w:proofErr w:type="spellStart"/>
            <w:r>
              <w:rPr>
                <w:b/>
                <w:bCs/>
                <w:color w:val="000000" w:themeColor="text1"/>
                <w:sz w:val="20"/>
                <w:szCs w:val="20"/>
              </w:rPr>
              <w:t>Букбилдинг</w:t>
            </w:r>
            <w:proofErr w:type="spellEnd"/>
          </w:p>
        </w:tc>
        <w:tc>
          <w:tcPr>
            <w:tcW w:w="4117" w:type="pct"/>
          </w:tcPr>
          <w:p w14:paraId="6C326F5D" w14:textId="77777777" w:rsidR="00A573A3" w:rsidRDefault="003E7A86">
            <w:pPr>
              <w:spacing w:before="80" w:after="0"/>
              <w:jc w:val="both"/>
              <w:rPr>
                <w:color w:val="000000" w:themeColor="text1"/>
                <w:sz w:val="20"/>
                <w:szCs w:val="20"/>
              </w:rPr>
            </w:pPr>
            <w:r>
              <w:rPr>
                <w:color w:val="000000" w:themeColor="text1"/>
                <w:sz w:val="20"/>
                <w:szCs w:val="20"/>
              </w:rPr>
              <w:t>Процедура формирования книги заявок (оферт) от инвесторов на приобретение Облигаций в рамках размещения Облигаций;</w:t>
            </w:r>
          </w:p>
        </w:tc>
      </w:tr>
      <w:tr w:rsidR="00A573A3" w14:paraId="543AB02A" w14:textId="77777777">
        <w:tc>
          <w:tcPr>
            <w:tcW w:w="883" w:type="pct"/>
          </w:tcPr>
          <w:p w14:paraId="6F6FCA37" w14:textId="77777777" w:rsidR="00A573A3" w:rsidRDefault="003E7A86">
            <w:pPr>
              <w:spacing w:before="80" w:after="0"/>
              <w:rPr>
                <w:b/>
                <w:bCs/>
                <w:color w:val="000000" w:themeColor="text1"/>
                <w:sz w:val="20"/>
                <w:szCs w:val="20"/>
              </w:rPr>
            </w:pPr>
            <w:r>
              <w:rPr>
                <w:b/>
                <w:bCs/>
                <w:color w:val="000000" w:themeColor="text1"/>
                <w:sz w:val="20"/>
                <w:szCs w:val="20"/>
              </w:rPr>
              <w:t>Депозитарий</w:t>
            </w:r>
          </w:p>
        </w:tc>
        <w:tc>
          <w:tcPr>
            <w:tcW w:w="4117" w:type="pct"/>
          </w:tcPr>
          <w:p w14:paraId="2EAD9505" w14:textId="77777777" w:rsidR="00A573A3" w:rsidRDefault="003E7A86">
            <w:pPr>
              <w:spacing w:before="80" w:after="0"/>
              <w:jc w:val="both"/>
              <w:rPr>
                <w:color w:val="000000" w:themeColor="text1"/>
                <w:sz w:val="20"/>
                <w:szCs w:val="20"/>
              </w:rPr>
            </w:pPr>
            <w:r>
              <w:rPr>
                <w:color w:val="000000" w:themeColor="text1"/>
                <w:sz w:val="20"/>
                <w:szCs w:val="20"/>
              </w:rPr>
              <w:t>Небанковская кредитная организация акционерное общество «Национальный расчетный депозитарий» или иной аккредитованный депозитарий;</w:t>
            </w:r>
          </w:p>
        </w:tc>
      </w:tr>
      <w:tr w:rsidR="00A573A3" w14:paraId="47E2447E" w14:textId="77777777">
        <w:tc>
          <w:tcPr>
            <w:tcW w:w="883" w:type="pct"/>
          </w:tcPr>
          <w:p w14:paraId="6A8522CE" w14:textId="77777777" w:rsidR="00A573A3" w:rsidRDefault="003E7A86">
            <w:pPr>
              <w:spacing w:before="80" w:after="0"/>
              <w:rPr>
                <w:b/>
                <w:bCs/>
                <w:color w:val="000000" w:themeColor="text1"/>
                <w:sz w:val="20"/>
                <w:szCs w:val="20"/>
              </w:rPr>
            </w:pPr>
            <w:r>
              <w:rPr>
                <w:b/>
                <w:bCs/>
                <w:color w:val="000000" w:themeColor="text1"/>
                <w:sz w:val="20"/>
                <w:szCs w:val="20"/>
              </w:rPr>
              <w:t>Облигации</w:t>
            </w:r>
          </w:p>
        </w:tc>
        <w:tc>
          <w:tcPr>
            <w:tcW w:w="4117" w:type="pct"/>
          </w:tcPr>
          <w:p w14:paraId="10953A17" w14:textId="4C5396B2" w:rsidR="00A573A3" w:rsidRDefault="003E7A86" w:rsidP="00C91F0A">
            <w:pPr>
              <w:spacing w:before="80" w:after="0"/>
              <w:jc w:val="both"/>
              <w:rPr>
                <w:color w:val="000000" w:themeColor="text1"/>
                <w:sz w:val="20"/>
                <w:szCs w:val="20"/>
              </w:rPr>
            </w:pPr>
            <w:r>
              <w:rPr>
                <w:color w:val="000000" w:themeColor="text1"/>
                <w:sz w:val="20"/>
                <w:szCs w:val="20"/>
              </w:rPr>
              <w:t xml:space="preserve">Биржевые облигации Эмитента общей суммой </w:t>
            </w:r>
            <w:r w:rsidR="00C91F0A">
              <w:rPr>
                <w:color w:val="000000" w:themeColor="text1"/>
                <w:sz w:val="20"/>
                <w:szCs w:val="20"/>
              </w:rPr>
              <w:t>120</w:t>
            </w:r>
            <w:r>
              <w:rPr>
                <w:color w:val="000000" w:themeColor="text1"/>
                <w:sz w:val="20"/>
                <w:szCs w:val="20"/>
              </w:rPr>
              <w:t> 000</w:t>
            </w:r>
            <w:r>
              <w:rPr>
                <w:color w:val="000000" w:themeColor="text1"/>
                <w:sz w:val="20"/>
                <w:szCs w:val="20"/>
                <w:lang w:val="en-US"/>
              </w:rPr>
              <w:t> </w:t>
            </w:r>
            <w:r>
              <w:rPr>
                <w:color w:val="000000" w:themeColor="text1"/>
                <w:sz w:val="20"/>
                <w:szCs w:val="20"/>
              </w:rPr>
              <w:t>000</w:t>
            </w:r>
            <w:r>
              <w:rPr>
                <w:color w:val="000000" w:themeColor="text1"/>
                <w:sz w:val="20"/>
                <w:szCs w:val="20"/>
                <w:lang w:val="en-US"/>
              </w:rPr>
              <w:t> </w:t>
            </w:r>
            <w:r>
              <w:rPr>
                <w:color w:val="000000" w:themeColor="text1"/>
                <w:sz w:val="20"/>
                <w:szCs w:val="20"/>
              </w:rPr>
              <w:t>000 (</w:t>
            </w:r>
            <w:r w:rsidR="00C91F0A">
              <w:rPr>
                <w:color w:val="000000" w:themeColor="text1"/>
                <w:sz w:val="20"/>
                <w:szCs w:val="20"/>
              </w:rPr>
              <w:t>сто двадцать</w:t>
            </w:r>
            <w:bookmarkStart w:id="0" w:name="_GoBack"/>
            <w:bookmarkEnd w:id="0"/>
            <w:r>
              <w:rPr>
                <w:color w:val="000000" w:themeColor="text1"/>
                <w:sz w:val="20"/>
                <w:szCs w:val="20"/>
              </w:rPr>
              <w:t xml:space="preserve"> миллиардов) рублей, размещаемые в течение срока действия настоящего Соглашения; </w:t>
            </w:r>
          </w:p>
        </w:tc>
      </w:tr>
      <w:tr w:rsidR="00A573A3" w14:paraId="2726AD08" w14:textId="77777777">
        <w:tc>
          <w:tcPr>
            <w:tcW w:w="883" w:type="pct"/>
          </w:tcPr>
          <w:p w14:paraId="4E6A8232" w14:textId="77777777" w:rsidR="00A573A3" w:rsidRDefault="003E7A86">
            <w:pPr>
              <w:spacing w:before="80" w:after="0"/>
              <w:rPr>
                <w:b/>
                <w:bCs/>
                <w:color w:val="000000" w:themeColor="text1"/>
                <w:sz w:val="20"/>
                <w:szCs w:val="20"/>
              </w:rPr>
            </w:pPr>
            <w:r>
              <w:rPr>
                <w:b/>
                <w:bCs/>
                <w:color w:val="000000" w:themeColor="text1"/>
                <w:sz w:val="20"/>
                <w:szCs w:val="20"/>
              </w:rPr>
              <w:t xml:space="preserve">Рабочий День </w:t>
            </w:r>
          </w:p>
        </w:tc>
        <w:tc>
          <w:tcPr>
            <w:tcW w:w="4117" w:type="pct"/>
          </w:tcPr>
          <w:p w14:paraId="67118BA2" w14:textId="77777777" w:rsidR="00A573A3" w:rsidRDefault="003E7A86">
            <w:pPr>
              <w:spacing w:before="80" w:after="0"/>
              <w:jc w:val="both"/>
              <w:rPr>
                <w:color w:val="000000" w:themeColor="text1"/>
                <w:sz w:val="20"/>
                <w:szCs w:val="20"/>
              </w:rPr>
            </w:pPr>
            <w:r>
              <w:rPr>
                <w:color w:val="000000" w:themeColor="text1"/>
                <w:sz w:val="20"/>
                <w:szCs w:val="20"/>
              </w:rPr>
              <w:t>День, за исключением выходных, нерабочих и праздничных дней в соответствии с законодательством Российской Федерации и, если применимо, нормативных актов г. Красноярска, при пятидневной рабочей неделе;</w:t>
            </w:r>
          </w:p>
        </w:tc>
      </w:tr>
      <w:tr w:rsidR="00A573A3" w14:paraId="7CA36625" w14:textId="77777777">
        <w:tc>
          <w:tcPr>
            <w:tcW w:w="883" w:type="pct"/>
          </w:tcPr>
          <w:p w14:paraId="11C8C3F5" w14:textId="77777777" w:rsidR="00A573A3" w:rsidRDefault="003E7A86">
            <w:pPr>
              <w:spacing w:before="80" w:after="0"/>
              <w:rPr>
                <w:b/>
                <w:bCs/>
                <w:color w:val="000000" w:themeColor="text1"/>
                <w:sz w:val="20"/>
                <w:szCs w:val="20"/>
              </w:rPr>
            </w:pPr>
            <w:r>
              <w:rPr>
                <w:b/>
                <w:bCs/>
                <w:color w:val="000000" w:themeColor="text1"/>
                <w:sz w:val="20"/>
                <w:szCs w:val="20"/>
              </w:rPr>
              <w:t xml:space="preserve">Стороны </w:t>
            </w:r>
          </w:p>
        </w:tc>
        <w:tc>
          <w:tcPr>
            <w:tcW w:w="4117" w:type="pct"/>
          </w:tcPr>
          <w:p w14:paraId="5E123C62" w14:textId="77777777" w:rsidR="00A573A3" w:rsidRDefault="003E7A86">
            <w:pPr>
              <w:spacing w:before="80" w:after="0"/>
              <w:jc w:val="both"/>
              <w:rPr>
                <w:color w:val="000000" w:themeColor="text1"/>
                <w:sz w:val="20"/>
                <w:szCs w:val="20"/>
              </w:rPr>
            </w:pPr>
            <w:r>
              <w:rPr>
                <w:color w:val="000000" w:themeColor="text1"/>
                <w:sz w:val="20"/>
                <w:szCs w:val="20"/>
              </w:rPr>
              <w:t>Эмитент и Организатор совместно;</w:t>
            </w:r>
          </w:p>
        </w:tc>
      </w:tr>
      <w:tr w:rsidR="00A573A3" w14:paraId="77BDEBE4" w14:textId="77777777">
        <w:tc>
          <w:tcPr>
            <w:tcW w:w="883" w:type="pct"/>
          </w:tcPr>
          <w:p w14:paraId="2392A4E3" w14:textId="77777777" w:rsidR="00A573A3" w:rsidRDefault="003E7A86">
            <w:pPr>
              <w:spacing w:before="80" w:after="0"/>
              <w:rPr>
                <w:b/>
                <w:bCs/>
                <w:color w:val="000000" w:themeColor="text1"/>
                <w:sz w:val="20"/>
                <w:szCs w:val="20"/>
              </w:rPr>
            </w:pPr>
            <w:r>
              <w:rPr>
                <w:b/>
                <w:bCs/>
                <w:color w:val="000000" w:themeColor="text1"/>
                <w:sz w:val="20"/>
                <w:szCs w:val="20"/>
              </w:rPr>
              <w:t xml:space="preserve">Сторона </w:t>
            </w:r>
          </w:p>
        </w:tc>
        <w:tc>
          <w:tcPr>
            <w:tcW w:w="4117" w:type="pct"/>
          </w:tcPr>
          <w:p w14:paraId="4BCC4D4A" w14:textId="77777777" w:rsidR="00A573A3" w:rsidRDefault="003E7A86">
            <w:pPr>
              <w:tabs>
                <w:tab w:val="right" w:pos="7714"/>
              </w:tabs>
              <w:spacing w:before="80" w:after="0"/>
              <w:jc w:val="both"/>
              <w:rPr>
                <w:color w:val="000000" w:themeColor="text1"/>
                <w:sz w:val="20"/>
                <w:szCs w:val="20"/>
              </w:rPr>
            </w:pPr>
            <w:r>
              <w:rPr>
                <w:color w:val="000000" w:themeColor="text1"/>
                <w:sz w:val="20"/>
                <w:szCs w:val="20"/>
              </w:rPr>
              <w:t>Эмитент или Организатор по отдельности;</w:t>
            </w:r>
            <w:r>
              <w:rPr>
                <w:color w:val="000000" w:themeColor="text1"/>
                <w:sz w:val="20"/>
                <w:szCs w:val="20"/>
              </w:rPr>
              <w:tab/>
            </w:r>
          </w:p>
        </w:tc>
      </w:tr>
      <w:tr w:rsidR="00A573A3" w14:paraId="3A9E49F7" w14:textId="77777777">
        <w:tc>
          <w:tcPr>
            <w:tcW w:w="883" w:type="pct"/>
          </w:tcPr>
          <w:p w14:paraId="4C0F8C21" w14:textId="77777777" w:rsidR="00A573A3" w:rsidRDefault="003E7A86">
            <w:pPr>
              <w:spacing w:before="80" w:after="0"/>
              <w:jc w:val="both"/>
              <w:rPr>
                <w:b/>
                <w:bCs/>
                <w:color w:val="000000" w:themeColor="text1"/>
                <w:sz w:val="20"/>
                <w:szCs w:val="20"/>
              </w:rPr>
            </w:pPr>
            <w:r>
              <w:rPr>
                <w:b/>
                <w:bCs/>
                <w:color w:val="000000" w:themeColor="text1"/>
                <w:sz w:val="20"/>
                <w:szCs w:val="20"/>
              </w:rPr>
              <w:t>Услуги</w:t>
            </w:r>
          </w:p>
        </w:tc>
        <w:tc>
          <w:tcPr>
            <w:tcW w:w="4117" w:type="pct"/>
          </w:tcPr>
          <w:p w14:paraId="0B7FA309" w14:textId="77777777" w:rsidR="00A573A3" w:rsidRDefault="003E7A86">
            <w:pPr>
              <w:spacing w:before="80" w:after="0"/>
              <w:jc w:val="both"/>
              <w:rPr>
                <w:color w:val="000000" w:themeColor="text1"/>
                <w:sz w:val="20"/>
                <w:szCs w:val="20"/>
              </w:rPr>
            </w:pPr>
            <w:r>
              <w:rPr>
                <w:color w:val="000000" w:themeColor="text1"/>
                <w:sz w:val="20"/>
                <w:szCs w:val="20"/>
              </w:rPr>
              <w:t>Значение указано в п.1.1., п.1.3. Соглашения;</w:t>
            </w:r>
          </w:p>
        </w:tc>
      </w:tr>
      <w:tr w:rsidR="00A573A3" w14:paraId="7C5CC728" w14:textId="77777777">
        <w:tc>
          <w:tcPr>
            <w:tcW w:w="883" w:type="pct"/>
          </w:tcPr>
          <w:p w14:paraId="65885D53" w14:textId="77777777" w:rsidR="00A573A3" w:rsidRDefault="003E7A86">
            <w:pPr>
              <w:spacing w:before="80" w:after="0"/>
              <w:jc w:val="both"/>
              <w:rPr>
                <w:b/>
                <w:bCs/>
                <w:color w:val="000000" w:themeColor="text1"/>
                <w:sz w:val="20"/>
                <w:szCs w:val="20"/>
              </w:rPr>
            </w:pPr>
            <w:r>
              <w:rPr>
                <w:b/>
                <w:bCs/>
                <w:color w:val="000000" w:themeColor="text1"/>
                <w:sz w:val="20"/>
                <w:szCs w:val="20"/>
              </w:rPr>
              <w:t>Участник синдиката</w:t>
            </w:r>
          </w:p>
        </w:tc>
        <w:tc>
          <w:tcPr>
            <w:tcW w:w="4117" w:type="pct"/>
          </w:tcPr>
          <w:p w14:paraId="3B7115C4" w14:textId="77777777" w:rsidR="00A573A3" w:rsidRDefault="003E7A86">
            <w:pPr>
              <w:spacing w:before="80" w:after="0"/>
              <w:jc w:val="both"/>
              <w:rPr>
                <w:color w:val="000000" w:themeColor="text1"/>
                <w:sz w:val="20"/>
                <w:szCs w:val="20"/>
              </w:rPr>
            </w:pPr>
            <w:r>
              <w:rPr>
                <w:color w:val="000000" w:themeColor="text1"/>
                <w:sz w:val="20"/>
                <w:szCs w:val="20"/>
              </w:rPr>
              <w:t>Каждое из юридических лиц со статусом совместных менеджеров и (или) со-организаторов или (или) совместных организаторов, которых согласно п.2.6.3. Соглашения Организатор имеет право привлекать для целей размещения Облигаций;</w:t>
            </w:r>
          </w:p>
        </w:tc>
      </w:tr>
      <w:tr w:rsidR="00A573A3" w14:paraId="5283D559" w14:textId="77777777">
        <w:tc>
          <w:tcPr>
            <w:tcW w:w="883" w:type="pct"/>
          </w:tcPr>
          <w:p w14:paraId="0E514A43" w14:textId="77777777" w:rsidR="00A573A3" w:rsidRDefault="003E7A86">
            <w:pPr>
              <w:spacing w:before="80" w:after="0"/>
              <w:jc w:val="both"/>
              <w:rPr>
                <w:b/>
                <w:bCs/>
                <w:color w:val="000000" w:themeColor="text1"/>
                <w:sz w:val="20"/>
                <w:szCs w:val="20"/>
              </w:rPr>
            </w:pPr>
            <w:r>
              <w:rPr>
                <w:b/>
                <w:bCs/>
                <w:color w:val="000000" w:themeColor="text1"/>
                <w:sz w:val="20"/>
                <w:szCs w:val="20"/>
              </w:rPr>
              <w:t>Эмиссионные документы</w:t>
            </w:r>
          </w:p>
          <w:p w14:paraId="5F9AA236" w14:textId="77777777" w:rsidR="00A573A3" w:rsidRDefault="003E7A86">
            <w:pPr>
              <w:spacing w:before="80" w:after="0"/>
              <w:jc w:val="both"/>
              <w:rPr>
                <w:b/>
                <w:bCs/>
                <w:color w:val="000000" w:themeColor="text1"/>
                <w:sz w:val="20"/>
                <w:szCs w:val="20"/>
              </w:rPr>
            </w:pPr>
            <w:r>
              <w:rPr>
                <w:b/>
                <w:bCs/>
                <w:color w:val="000000" w:themeColor="text1"/>
                <w:sz w:val="20"/>
                <w:szCs w:val="20"/>
              </w:rPr>
              <w:t>Купон</w:t>
            </w:r>
          </w:p>
          <w:p w14:paraId="4A4DE275" w14:textId="77777777" w:rsidR="00A573A3" w:rsidRDefault="00A573A3">
            <w:pPr>
              <w:spacing w:before="80" w:after="0"/>
              <w:jc w:val="both"/>
              <w:rPr>
                <w:b/>
                <w:bCs/>
                <w:color w:val="000000" w:themeColor="text1"/>
                <w:sz w:val="20"/>
                <w:szCs w:val="20"/>
              </w:rPr>
            </w:pPr>
          </w:p>
          <w:p w14:paraId="28F59179" w14:textId="77777777" w:rsidR="00A573A3" w:rsidRDefault="003E7A86">
            <w:pPr>
              <w:spacing w:before="80" w:after="0"/>
              <w:jc w:val="both"/>
              <w:rPr>
                <w:b/>
                <w:bCs/>
                <w:color w:val="000000" w:themeColor="text1"/>
                <w:sz w:val="20"/>
                <w:szCs w:val="20"/>
                <w:highlight w:val="yellow"/>
              </w:rPr>
            </w:pPr>
            <w:r>
              <w:rPr>
                <w:b/>
                <w:bCs/>
                <w:color w:val="000000" w:themeColor="text1"/>
                <w:sz w:val="20"/>
                <w:szCs w:val="20"/>
              </w:rPr>
              <w:t>Конкурс</w:t>
            </w:r>
          </w:p>
          <w:p w14:paraId="6FDAA92B" w14:textId="77777777" w:rsidR="00A573A3" w:rsidRDefault="00A573A3">
            <w:pPr>
              <w:spacing w:before="80" w:after="0"/>
              <w:jc w:val="both"/>
              <w:rPr>
                <w:b/>
                <w:bCs/>
                <w:color w:val="000000" w:themeColor="text1"/>
                <w:sz w:val="20"/>
                <w:szCs w:val="20"/>
                <w:highlight w:val="yellow"/>
              </w:rPr>
            </w:pPr>
          </w:p>
          <w:p w14:paraId="3298CB23" w14:textId="77777777" w:rsidR="00A573A3" w:rsidRDefault="00A573A3">
            <w:pPr>
              <w:spacing w:before="80" w:after="0"/>
              <w:jc w:val="both"/>
              <w:rPr>
                <w:b/>
                <w:bCs/>
                <w:color w:val="000000" w:themeColor="text1"/>
                <w:sz w:val="20"/>
                <w:szCs w:val="20"/>
                <w:highlight w:val="yellow"/>
              </w:rPr>
            </w:pPr>
          </w:p>
          <w:p w14:paraId="2AB5C293" w14:textId="77777777" w:rsidR="00A573A3" w:rsidRDefault="00A573A3">
            <w:pPr>
              <w:spacing w:before="80" w:after="0"/>
              <w:jc w:val="both"/>
              <w:rPr>
                <w:b/>
                <w:bCs/>
                <w:color w:val="000000" w:themeColor="text1"/>
                <w:sz w:val="20"/>
                <w:szCs w:val="20"/>
              </w:rPr>
            </w:pPr>
          </w:p>
        </w:tc>
        <w:tc>
          <w:tcPr>
            <w:tcW w:w="4117" w:type="pct"/>
          </w:tcPr>
          <w:p w14:paraId="19F65879" w14:textId="77777777" w:rsidR="00A573A3" w:rsidRDefault="003E7A86">
            <w:pPr>
              <w:spacing w:before="80" w:after="0"/>
              <w:jc w:val="both"/>
              <w:rPr>
                <w:color w:val="000000" w:themeColor="text1"/>
                <w:sz w:val="20"/>
                <w:szCs w:val="20"/>
              </w:rPr>
            </w:pPr>
            <w:r>
              <w:rPr>
                <w:color w:val="000000" w:themeColor="text1"/>
                <w:sz w:val="20"/>
                <w:szCs w:val="20"/>
              </w:rPr>
              <w:t>Программа; решение о выпуске биржевых облигаций; документ, содержащий условия размещения биржевых облигаций</w:t>
            </w:r>
          </w:p>
          <w:p w14:paraId="1AACCFFC" w14:textId="77777777" w:rsidR="00A573A3" w:rsidRDefault="003E7A86">
            <w:pPr>
              <w:spacing w:before="80" w:after="0"/>
              <w:jc w:val="both"/>
              <w:rPr>
                <w:color w:val="000000" w:themeColor="text1"/>
                <w:sz w:val="20"/>
                <w:szCs w:val="20"/>
              </w:rPr>
            </w:pPr>
            <w:r>
              <w:rPr>
                <w:color w:val="000000" w:themeColor="text1"/>
                <w:sz w:val="20"/>
                <w:szCs w:val="20"/>
              </w:rPr>
              <w:t xml:space="preserve">Регулярная выплата процентов по облигациям. </w:t>
            </w:r>
          </w:p>
          <w:p w14:paraId="72B3A899" w14:textId="77777777" w:rsidR="00A573A3" w:rsidRDefault="00A573A3">
            <w:pPr>
              <w:spacing w:before="80" w:after="0"/>
              <w:jc w:val="both"/>
              <w:rPr>
                <w:color w:val="000000" w:themeColor="text1"/>
                <w:sz w:val="20"/>
                <w:szCs w:val="20"/>
              </w:rPr>
            </w:pPr>
          </w:p>
          <w:p w14:paraId="7157DC4E" w14:textId="77777777" w:rsidR="00A573A3" w:rsidRDefault="003E7A86">
            <w:pPr>
              <w:spacing w:before="80" w:after="0"/>
              <w:jc w:val="both"/>
              <w:rPr>
                <w:color w:val="000000" w:themeColor="text1"/>
                <w:sz w:val="20"/>
                <w:szCs w:val="20"/>
              </w:rPr>
            </w:pPr>
            <w:r>
              <w:rPr>
                <w:color w:val="000000" w:themeColor="text1"/>
                <w:sz w:val="20"/>
                <w:szCs w:val="20"/>
              </w:rPr>
              <w:t>Заявки потенциальных инвесторов сортируются по цене и времени подачи. Заявки на покупку выстраиваются от самой низкой цены к самой высокой. Соответственно, при превышении спроса над предложением в книгу заявок сначала попадают заявки с более низкой ставкой. </w:t>
            </w:r>
          </w:p>
          <w:p w14:paraId="52AB9DBC" w14:textId="77777777" w:rsidR="00A573A3" w:rsidRDefault="00A573A3">
            <w:pPr>
              <w:spacing w:before="80" w:after="0"/>
              <w:jc w:val="both"/>
              <w:rPr>
                <w:color w:val="000000" w:themeColor="text1"/>
                <w:sz w:val="20"/>
                <w:szCs w:val="20"/>
              </w:rPr>
            </w:pPr>
          </w:p>
          <w:p w14:paraId="1CCF29D0" w14:textId="77777777" w:rsidR="00A573A3" w:rsidRDefault="00A573A3">
            <w:pPr>
              <w:spacing w:before="80" w:after="0"/>
              <w:ind w:left="-115"/>
              <w:jc w:val="both"/>
              <w:rPr>
                <w:color w:val="000000" w:themeColor="text1"/>
                <w:sz w:val="20"/>
                <w:szCs w:val="20"/>
              </w:rPr>
            </w:pPr>
          </w:p>
        </w:tc>
      </w:tr>
    </w:tbl>
    <w:p w14:paraId="269C876F" w14:textId="77777777" w:rsidR="00A573A3" w:rsidRDefault="003E7A86">
      <w:pPr>
        <w:spacing w:before="80" w:after="0"/>
        <w:rPr>
          <w:b/>
          <w:bCs/>
          <w:color w:val="000000" w:themeColor="text1"/>
          <w:sz w:val="20"/>
          <w:szCs w:val="20"/>
        </w:rPr>
      </w:pPr>
      <w:r>
        <w:rPr>
          <w:b/>
          <w:bCs/>
          <w:color w:val="000000" w:themeColor="text1"/>
          <w:sz w:val="20"/>
          <w:szCs w:val="20"/>
        </w:rPr>
        <w:lastRenderedPageBreak/>
        <w:t xml:space="preserve">СТАТЬЯ 1. </w:t>
      </w:r>
      <w:r>
        <w:rPr>
          <w:b/>
          <w:bCs/>
          <w:color w:val="000000" w:themeColor="text1"/>
          <w:sz w:val="20"/>
          <w:szCs w:val="20"/>
        </w:rPr>
        <w:tab/>
        <w:t>ПРЕДМЕТ СОГЛАШЕНИЯ</w:t>
      </w:r>
    </w:p>
    <w:p w14:paraId="5E046778" w14:textId="77777777" w:rsidR="00A573A3" w:rsidRDefault="003E7A86">
      <w:pPr>
        <w:pStyle w:val="StyleJustifiedFirstline063cmAfter75ptLinespacing"/>
        <w:tabs>
          <w:tab w:val="clear" w:pos="964"/>
          <w:tab w:val="left" w:pos="709"/>
        </w:tabs>
        <w:spacing w:before="80" w:after="0"/>
        <w:rPr>
          <w:color w:val="000000" w:themeColor="text1"/>
          <w:sz w:val="20"/>
        </w:rPr>
      </w:pPr>
      <w:r>
        <w:rPr>
          <w:color w:val="000000" w:themeColor="text1"/>
          <w:sz w:val="20"/>
        </w:rPr>
        <w:t>1.1.</w:t>
      </w:r>
      <w:r>
        <w:rPr>
          <w:color w:val="000000" w:themeColor="text1"/>
          <w:sz w:val="20"/>
        </w:rPr>
        <w:tab/>
        <w:t>По Соглашению Организатор соглашается оказать Эмитенту услуги по организации размещения Облигаций, включая брокерские и консультационные услуги, а Эмитент обязуется такие услуги принять и оплатить в порядке и на условиях настоящего Соглашения.</w:t>
      </w:r>
    </w:p>
    <w:p w14:paraId="6A023EA2" w14:textId="77777777" w:rsidR="00A573A3" w:rsidRDefault="003E7A86">
      <w:pPr>
        <w:pStyle w:val="StyleJustifiedFirstline063cmAfter75ptLinespacing"/>
        <w:spacing w:before="80" w:after="0"/>
        <w:rPr>
          <w:color w:val="000000" w:themeColor="text1"/>
          <w:sz w:val="20"/>
        </w:rPr>
      </w:pPr>
      <w:r>
        <w:rPr>
          <w:color w:val="000000" w:themeColor="text1"/>
          <w:sz w:val="20"/>
        </w:rPr>
        <w:t xml:space="preserve">1.2. В случае размещения Облигаций несколькими выпусками, Услуги оказываются в отношении каждого выпуска Облигаций в отдельности, если иное не следует из существующей рыночной практики или договоренностей Сторон, при этом ссылки на Облигации, если иное не вытекает из контекста, означают ссылки на соответствующий выпуск Облигаций. Прием Услуг, расчет вознаграждения, подписание акта об оказанных Услугах и оплата Услуг производятся в отношении каждого выпуска Облигаций в отдельности. </w:t>
      </w:r>
    </w:p>
    <w:p w14:paraId="7329B719" w14:textId="77777777" w:rsidR="00A573A3" w:rsidRDefault="003E7A86">
      <w:pPr>
        <w:tabs>
          <w:tab w:val="left" w:pos="1803"/>
        </w:tabs>
      </w:pPr>
      <w:r>
        <w:tab/>
      </w:r>
    </w:p>
    <w:p w14:paraId="226229A7" w14:textId="77777777" w:rsidR="00A573A3" w:rsidRDefault="003E7A86">
      <w:pPr>
        <w:pStyle w:val="StyleJustifiedFirstline063cmAfter75ptLinespacing"/>
        <w:spacing w:before="80" w:after="0"/>
        <w:rPr>
          <w:color w:val="000000" w:themeColor="text1"/>
          <w:sz w:val="20"/>
        </w:rPr>
      </w:pPr>
      <w:r>
        <w:rPr>
          <w:color w:val="000000" w:themeColor="text1"/>
          <w:sz w:val="20"/>
        </w:rPr>
        <w:t>1.3.</w:t>
      </w:r>
      <w:r>
        <w:rPr>
          <w:color w:val="000000" w:themeColor="text1"/>
          <w:sz w:val="20"/>
        </w:rPr>
        <w:tab/>
        <w:t>Услуги, оказываемые Организатором Эмитенту по Соглашению (далее «</w:t>
      </w:r>
      <w:r>
        <w:rPr>
          <w:b/>
          <w:color w:val="000000" w:themeColor="text1"/>
          <w:sz w:val="20"/>
        </w:rPr>
        <w:t>Услуги</w:t>
      </w:r>
      <w:r>
        <w:rPr>
          <w:color w:val="000000" w:themeColor="text1"/>
          <w:sz w:val="20"/>
        </w:rPr>
        <w:t>»), включают в себя нижеследующие:</w:t>
      </w:r>
    </w:p>
    <w:p w14:paraId="2AE4B0FA" w14:textId="77777777" w:rsidR="00A573A3" w:rsidRDefault="003E7A86">
      <w:pPr>
        <w:pStyle w:val="aff2"/>
        <w:numPr>
          <w:ilvl w:val="0"/>
          <w:numId w:val="1"/>
        </w:numPr>
        <w:spacing w:before="80" w:after="0"/>
        <w:jc w:val="both"/>
        <w:rPr>
          <w:color w:val="000000" w:themeColor="text1"/>
          <w:sz w:val="20"/>
        </w:rPr>
      </w:pPr>
      <w:r>
        <w:rPr>
          <w:color w:val="000000" w:themeColor="text1"/>
          <w:sz w:val="20"/>
        </w:rPr>
        <w:t xml:space="preserve">предоставление Эмитенту консультаций </w:t>
      </w:r>
      <w:proofErr w:type="gramStart"/>
      <w:r>
        <w:rPr>
          <w:color w:val="000000" w:themeColor="text1"/>
          <w:sz w:val="20"/>
        </w:rPr>
        <w:t>по известной Организатору</w:t>
      </w:r>
      <w:proofErr w:type="gramEnd"/>
      <w:r>
        <w:rPr>
          <w:color w:val="000000" w:themeColor="text1"/>
          <w:sz w:val="20"/>
        </w:rPr>
        <w:t xml:space="preserve"> практике проведения размещения облигаций;</w:t>
      </w:r>
    </w:p>
    <w:p w14:paraId="22664156" w14:textId="77777777" w:rsidR="00A573A3" w:rsidRDefault="003E7A86">
      <w:pPr>
        <w:pStyle w:val="aff2"/>
        <w:numPr>
          <w:ilvl w:val="0"/>
          <w:numId w:val="1"/>
        </w:numPr>
        <w:spacing w:before="80" w:after="0"/>
        <w:jc w:val="both"/>
        <w:rPr>
          <w:color w:val="000000" w:themeColor="text1"/>
          <w:sz w:val="20"/>
        </w:rPr>
      </w:pPr>
      <w:r>
        <w:rPr>
          <w:color w:val="000000" w:themeColor="text1"/>
          <w:sz w:val="20"/>
        </w:rPr>
        <w:t>подготовка проектов Эмиссионных документов, необходимых для выпуска, размещения и обращения Облигаций, которые должны быть утверждены/подписаны Эмитентом;</w:t>
      </w:r>
    </w:p>
    <w:p w14:paraId="47E543E7" w14:textId="77777777" w:rsidR="00A573A3" w:rsidRDefault="003E7A86">
      <w:pPr>
        <w:pStyle w:val="aff2"/>
        <w:numPr>
          <w:ilvl w:val="0"/>
          <w:numId w:val="1"/>
        </w:numPr>
        <w:spacing w:before="80" w:after="0"/>
        <w:jc w:val="both"/>
        <w:rPr>
          <w:color w:val="000000" w:themeColor="text1"/>
          <w:sz w:val="20"/>
        </w:rPr>
      </w:pPr>
      <w:r>
        <w:rPr>
          <w:color w:val="000000" w:themeColor="text1"/>
          <w:sz w:val="20"/>
        </w:rPr>
        <w:t>оказание поддержки на этапе взаимодействия с Биржей и Депозитарием для целей размещения и заключения с ними соответствующих договоров в отношении обслуживания Облигаций;</w:t>
      </w:r>
    </w:p>
    <w:p w14:paraId="416ACF95" w14:textId="77777777" w:rsidR="00A573A3" w:rsidRDefault="003E7A86">
      <w:pPr>
        <w:pStyle w:val="aff2"/>
        <w:numPr>
          <w:ilvl w:val="0"/>
          <w:numId w:val="1"/>
        </w:numPr>
        <w:spacing w:before="80" w:after="0"/>
        <w:jc w:val="both"/>
        <w:rPr>
          <w:color w:val="000000" w:themeColor="text1"/>
          <w:sz w:val="20"/>
        </w:rPr>
      </w:pPr>
      <w:r>
        <w:rPr>
          <w:color w:val="000000" w:themeColor="text1"/>
          <w:sz w:val="20"/>
        </w:rPr>
        <w:t>предоставление Эмитенту консультаций по организационно-техническим вопросам проведения размещения Облигаций;</w:t>
      </w:r>
    </w:p>
    <w:p w14:paraId="39AA58BA" w14:textId="77777777" w:rsidR="00A573A3" w:rsidRDefault="003E7A86">
      <w:pPr>
        <w:pStyle w:val="aff2"/>
        <w:numPr>
          <w:ilvl w:val="0"/>
          <w:numId w:val="1"/>
        </w:numPr>
        <w:spacing w:before="80" w:after="0"/>
        <w:jc w:val="both"/>
        <w:rPr>
          <w:color w:val="000000" w:themeColor="text1"/>
          <w:sz w:val="20"/>
        </w:rPr>
      </w:pPr>
      <w:r>
        <w:rPr>
          <w:color w:val="000000" w:themeColor="text1"/>
          <w:sz w:val="20"/>
        </w:rPr>
        <w:t>предоставление Эмитенту консультаций по организационно-техническим вопросам подготовки материалов для целей размещения Облигаций (не содержащих в себе индивидуальных инвестиционных рекомендаций), в том числе инвестиционного меморандума Облигационного займа в целях распространения вышеуказанных материалов среди потенциальных инвесторов;</w:t>
      </w:r>
    </w:p>
    <w:p w14:paraId="571AA9FE" w14:textId="77777777" w:rsidR="00A573A3" w:rsidRDefault="003E7A86">
      <w:pPr>
        <w:pStyle w:val="aff2"/>
        <w:numPr>
          <w:ilvl w:val="0"/>
          <w:numId w:val="1"/>
        </w:numPr>
        <w:spacing w:before="80" w:after="0"/>
        <w:jc w:val="both"/>
        <w:rPr>
          <w:color w:val="000000" w:themeColor="text1"/>
          <w:sz w:val="20"/>
        </w:rPr>
      </w:pPr>
      <w:r>
        <w:rPr>
          <w:color w:val="000000" w:themeColor="text1"/>
          <w:sz w:val="20"/>
        </w:rPr>
        <w:t>предоставление Эмитенту консультаций по организации мероприятий, направленных на привлечение широкого (по разумному и обоснованному мнению Организатора) круга потенциальных инвесторов к участию в размещении Облигаций;</w:t>
      </w:r>
    </w:p>
    <w:p w14:paraId="34F8479F" w14:textId="77777777" w:rsidR="00A573A3" w:rsidRDefault="003E7A86">
      <w:pPr>
        <w:pStyle w:val="aff2"/>
        <w:numPr>
          <w:ilvl w:val="0"/>
          <w:numId w:val="1"/>
        </w:numPr>
        <w:spacing w:before="80" w:after="0"/>
        <w:jc w:val="both"/>
        <w:rPr>
          <w:color w:val="000000" w:themeColor="text1"/>
          <w:sz w:val="20"/>
        </w:rPr>
      </w:pPr>
      <w:r>
        <w:rPr>
          <w:color w:val="000000" w:themeColor="text1"/>
          <w:sz w:val="20"/>
        </w:rPr>
        <w:t>прием заявлений/предложений от потенциальных инвесторов о приобретении Облигаций (в рамках проводимого конкурса или процедуры формирования книги заявок);</w:t>
      </w:r>
    </w:p>
    <w:p w14:paraId="33E06A24" w14:textId="77777777" w:rsidR="00A573A3" w:rsidRDefault="003E7A86">
      <w:pPr>
        <w:pStyle w:val="aff2"/>
        <w:numPr>
          <w:ilvl w:val="0"/>
          <w:numId w:val="1"/>
        </w:numPr>
        <w:spacing w:before="80" w:after="0"/>
        <w:jc w:val="both"/>
        <w:rPr>
          <w:color w:val="000000" w:themeColor="text1"/>
          <w:sz w:val="20"/>
        </w:rPr>
      </w:pPr>
      <w:r>
        <w:rPr>
          <w:color w:val="000000" w:themeColor="text1"/>
          <w:sz w:val="20"/>
        </w:rPr>
        <w:t>ведение журнала учета поступивших заявлений/предложений (сводного реестра заявок/книги заявок);</w:t>
      </w:r>
    </w:p>
    <w:p w14:paraId="4354B694" w14:textId="77777777" w:rsidR="00A573A3" w:rsidRDefault="003E7A86">
      <w:pPr>
        <w:pStyle w:val="aff2"/>
        <w:numPr>
          <w:ilvl w:val="0"/>
          <w:numId w:val="1"/>
        </w:numPr>
        <w:spacing w:before="80" w:after="0"/>
        <w:jc w:val="both"/>
        <w:rPr>
          <w:color w:val="000000" w:themeColor="text1"/>
          <w:sz w:val="20"/>
        </w:rPr>
      </w:pPr>
      <w:r>
        <w:rPr>
          <w:color w:val="000000" w:themeColor="text1"/>
          <w:sz w:val="20"/>
        </w:rPr>
        <w:t>при необходимости, определяемой Организатором, направление ответа Эмитента инвесторам о принятии (отклонении) заявок/предложений о приобретении размещаемых Облигаций; совершение по поручению и за счет Эмитента сделок купли-продажи Облигаций в процессе размещения Облигаций, в частности, путем выставления в торговой системе Биржи / направление в иной форме за счет Эмитента заявок/уведомлений о принятии предложений, являющихся встречными по отношению к заявкам/предложениям от потенциальных инвесторов о приобретении размещаемых Облигаций.</w:t>
      </w:r>
    </w:p>
    <w:p w14:paraId="23ED1AE4" w14:textId="77777777" w:rsidR="00A573A3" w:rsidRDefault="003E7A86">
      <w:pPr>
        <w:pStyle w:val="StyleJustifiedFirstline063cmAfter75ptLinespacing"/>
        <w:spacing w:before="80" w:after="0"/>
        <w:rPr>
          <w:color w:val="000000" w:themeColor="text1"/>
          <w:sz w:val="20"/>
        </w:rPr>
      </w:pPr>
      <w:r>
        <w:rPr>
          <w:color w:val="000000" w:themeColor="text1"/>
          <w:sz w:val="20"/>
        </w:rPr>
        <w:t xml:space="preserve">1.4. Во избежание сомнений, Стороны соглашаются с тем, что Услуги, оказываемые Организатором Эмитенту по Соглашению, не включают специализированные консультации, в том числе профессиональные юридические услуги, аудиторские услуги, налоговое консультирование, услуги финансового консультанта и инвестиционного советника. В том числе, но не ограничиваясь, Эмитент подтверждает свое согласие с тем, что Организатор не предоставляет Эмитенту индивидуальные инвестиционные рекомендации, как это определено в значении статей 6.1 и 6.2 Федерального закона от 22.04.1996 №39-ФЗ «О рынке ценных бумаг» и, если применимо, иными нормативными актами Российской Федерации о рынке ценных бумаг. </w:t>
      </w:r>
    </w:p>
    <w:p w14:paraId="5A2D6F79" w14:textId="77777777" w:rsidR="00A573A3" w:rsidRDefault="003E7A86">
      <w:pPr>
        <w:spacing w:before="80" w:after="0"/>
        <w:jc w:val="both"/>
        <w:rPr>
          <w:color w:val="000000" w:themeColor="text1"/>
          <w:sz w:val="20"/>
          <w:szCs w:val="20"/>
        </w:rPr>
      </w:pPr>
      <w:r>
        <w:rPr>
          <w:color w:val="000000" w:themeColor="text1"/>
          <w:sz w:val="20"/>
          <w:szCs w:val="20"/>
        </w:rPr>
        <w:t xml:space="preserve">В том числе, но не ограничиваясь, Эмитент понимает и соглашается, что: </w:t>
      </w:r>
    </w:p>
    <w:p w14:paraId="1C1A5C36" w14:textId="77777777" w:rsidR="00A573A3" w:rsidRDefault="003E7A86">
      <w:pPr>
        <w:pStyle w:val="aff2"/>
        <w:numPr>
          <w:ilvl w:val="0"/>
          <w:numId w:val="1"/>
        </w:numPr>
        <w:spacing w:before="80" w:after="0"/>
        <w:jc w:val="both"/>
        <w:rPr>
          <w:color w:val="000000" w:themeColor="text1"/>
          <w:sz w:val="20"/>
        </w:rPr>
      </w:pPr>
      <w:r>
        <w:rPr>
          <w:color w:val="000000" w:themeColor="text1"/>
          <w:sz w:val="20"/>
        </w:rPr>
        <w:t xml:space="preserve">выбор параметров Облигаций и сроков </w:t>
      </w:r>
      <w:proofErr w:type="spellStart"/>
      <w:r>
        <w:rPr>
          <w:color w:val="000000" w:themeColor="text1"/>
          <w:sz w:val="20"/>
        </w:rPr>
        <w:t>Букбилдинга</w:t>
      </w:r>
      <w:proofErr w:type="spellEnd"/>
      <w:r>
        <w:rPr>
          <w:color w:val="000000" w:themeColor="text1"/>
          <w:sz w:val="20"/>
        </w:rPr>
        <w:t xml:space="preserve"> и размещения Облигаций осуществляется Эмитентом самостоятельно, и Эмитент самостоятельно несет финансовые риски, связанные с принятием соответствующих решений, в том числе, но не ограничиваясь, несет риск убытков (упущенной выгоды), связанный с волатильностью спроса на облигационном рынке;</w:t>
      </w:r>
    </w:p>
    <w:p w14:paraId="3A5042A2" w14:textId="77777777" w:rsidR="00A573A3" w:rsidRDefault="003E7A86">
      <w:pPr>
        <w:pStyle w:val="aff2"/>
        <w:numPr>
          <w:ilvl w:val="0"/>
          <w:numId w:val="1"/>
        </w:numPr>
        <w:spacing w:before="80" w:after="0"/>
        <w:jc w:val="both"/>
        <w:rPr>
          <w:color w:val="000000" w:themeColor="text1"/>
          <w:sz w:val="20"/>
        </w:rPr>
      </w:pPr>
      <w:r>
        <w:rPr>
          <w:color w:val="000000" w:themeColor="text1"/>
          <w:sz w:val="20"/>
        </w:rPr>
        <w:t xml:space="preserve">все материалы, сообщения, консультации, предоставляемые Организатором Эмитенту, не содержат индивидуальной инвестиционной рекомендации независимо от наличия или отсутствия отдельного уведомления об отсутствии индивидуальной инвестиционной рекомендации в таких материалах, сообщениях, консультациях, а также от наличия или отсутствия слов «рекомендация», «рекомендуем» или иных аналогичных слов или словосочетаний; </w:t>
      </w:r>
    </w:p>
    <w:p w14:paraId="3419117A" w14:textId="77777777" w:rsidR="00A573A3" w:rsidRDefault="003E7A86">
      <w:pPr>
        <w:pStyle w:val="aff2"/>
        <w:numPr>
          <w:ilvl w:val="0"/>
          <w:numId w:val="1"/>
        </w:numPr>
        <w:spacing w:before="80" w:after="0"/>
        <w:jc w:val="both"/>
        <w:rPr>
          <w:color w:val="000000" w:themeColor="text1"/>
          <w:sz w:val="20"/>
        </w:rPr>
      </w:pPr>
      <w:r>
        <w:rPr>
          <w:color w:val="000000" w:themeColor="text1"/>
          <w:sz w:val="20"/>
        </w:rPr>
        <w:t>все материалы, сообщения и консультации, которые производятся Организатором по Соглашению, осуществляются Организатором без определения инвестиционного профиля Эмитента. Это означает, среди прочего, что материалы, сообщения и консультации, которые производятся Организатором по Соглашению, могут не учитывать личные предпочтения и ожидания Эмитента, в том числе по уровню риска и/или доходности;</w:t>
      </w:r>
    </w:p>
    <w:p w14:paraId="40C039E1" w14:textId="77777777" w:rsidR="00A573A3" w:rsidRDefault="003E7A86">
      <w:pPr>
        <w:pStyle w:val="aff2"/>
        <w:numPr>
          <w:ilvl w:val="0"/>
          <w:numId w:val="1"/>
        </w:numPr>
        <w:spacing w:before="80" w:after="0"/>
        <w:jc w:val="both"/>
        <w:rPr>
          <w:color w:val="000000" w:themeColor="text1"/>
          <w:sz w:val="20"/>
        </w:rPr>
      </w:pPr>
      <w:r>
        <w:rPr>
          <w:color w:val="000000" w:themeColor="text1"/>
          <w:sz w:val="20"/>
        </w:rPr>
        <w:t xml:space="preserve">индивидуальные инвестиционные рекомендации в отношении ценных бумаг могут быть предоставлены Эмитенту только на основании отдельного возмездного договора на условиях, согласованных сторонами такого договора и в соответствии с инвестиционным профилем, присвоенным Эмитенту инвестиционным советником </w:t>
      </w:r>
      <w:r>
        <w:rPr>
          <w:color w:val="000000" w:themeColor="text1"/>
          <w:sz w:val="20"/>
        </w:rPr>
        <w:lastRenderedPageBreak/>
        <w:t>на основании ряда параметров, в том числе, но не ограничиваясь, допустимом для Эмитента риске убытков (в том числе упущенной выгоды);</w:t>
      </w:r>
    </w:p>
    <w:p w14:paraId="29794E4C" w14:textId="77777777" w:rsidR="00A573A3" w:rsidRDefault="003E7A86">
      <w:pPr>
        <w:pStyle w:val="aff2"/>
        <w:numPr>
          <w:ilvl w:val="0"/>
          <w:numId w:val="1"/>
        </w:numPr>
        <w:spacing w:before="80" w:after="0"/>
        <w:jc w:val="both"/>
        <w:rPr>
          <w:color w:val="000000" w:themeColor="text1"/>
          <w:sz w:val="20"/>
        </w:rPr>
      </w:pPr>
      <w:r>
        <w:rPr>
          <w:color w:val="000000" w:themeColor="text1"/>
          <w:sz w:val="20"/>
        </w:rPr>
        <w:t>включение Организатора в единый реестр инвестиционных советников (если применимо), а также предложение и (или) оказание Организатором услуг инвестиционного советника третьим лицам (если применимо) не накладывает на Организатора обязательств по оказанию соответствующих услуг Эмитенту по Соглашению.</w:t>
      </w:r>
    </w:p>
    <w:p w14:paraId="2DBD801E" w14:textId="77777777" w:rsidR="00A573A3" w:rsidRDefault="003E7A86">
      <w:pPr>
        <w:pStyle w:val="StyleJustifiedFirstline063cmAfter75ptLinespacing"/>
        <w:spacing w:before="80" w:after="0"/>
        <w:rPr>
          <w:color w:val="000000" w:themeColor="text1"/>
          <w:sz w:val="20"/>
        </w:rPr>
      </w:pPr>
      <w:r>
        <w:rPr>
          <w:color w:val="000000" w:themeColor="text1"/>
          <w:sz w:val="20"/>
        </w:rPr>
        <w:t xml:space="preserve">1.5. Размещение Облигаций проводится с использованием торговой и расчетной систем Биржи. Сделки при размещении Облигаций заключаются в соответствии с правилами Биржи. </w:t>
      </w:r>
    </w:p>
    <w:p w14:paraId="59E8D5D0" w14:textId="77777777" w:rsidR="00A573A3" w:rsidRDefault="003E7A86">
      <w:pPr>
        <w:pStyle w:val="ConsPlusNormal"/>
        <w:spacing w:before="80"/>
        <w:ind w:firstLine="426"/>
        <w:jc w:val="both"/>
        <w:rPr>
          <w:rFonts w:ascii="Times New Roman" w:hAnsi="Times New Roman" w:cs="Times New Roman"/>
          <w:color w:val="000000" w:themeColor="text1"/>
        </w:rPr>
      </w:pPr>
      <w:r>
        <w:rPr>
          <w:rFonts w:ascii="Times New Roman" w:hAnsi="Times New Roman" w:cs="Times New Roman"/>
          <w:color w:val="000000" w:themeColor="text1"/>
        </w:rPr>
        <w:t>1.6. Услуги в отношении каждого из выпусков Облигаций оказываются с даты заключения настоящего Соглашения и до окончания размещения соответствующего выпуска Облигаций.</w:t>
      </w:r>
    </w:p>
    <w:p w14:paraId="545F8160" w14:textId="77777777" w:rsidR="00A573A3" w:rsidRDefault="003E7A86">
      <w:pPr>
        <w:pStyle w:val="ConsPlusNormal"/>
        <w:spacing w:before="80"/>
        <w:ind w:firstLine="426"/>
        <w:jc w:val="both"/>
        <w:rPr>
          <w:rFonts w:ascii="Times New Roman" w:hAnsi="Times New Roman" w:cs="Times New Roman"/>
        </w:rPr>
      </w:pPr>
      <w:r>
        <w:rPr>
          <w:rFonts w:ascii="Times New Roman" w:hAnsi="Times New Roman" w:cs="Times New Roman"/>
        </w:rPr>
        <w:t xml:space="preserve">1.7. Услуги по настоящему Соглашению оказываются с даты заключения Соглашения и до достижения предельной суммы вознаграждения по Соглашению, определенной в п. 3.2. Соглашения. </w:t>
      </w:r>
    </w:p>
    <w:p w14:paraId="6EF32088" w14:textId="77777777" w:rsidR="00A573A3" w:rsidRDefault="00A573A3">
      <w:pPr>
        <w:pStyle w:val="StyleJustifiedFirstline063cmAfter75ptLinespacing"/>
        <w:spacing w:before="0" w:after="0"/>
        <w:rPr>
          <w:sz w:val="20"/>
        </w:rPr>
      </w:pPr>
    </w:p>
    <w:p w14:paraId="0033E763" w14:textId="77777777" w:rsidR="00A573A3" w:rsidRDefault="00A573A3">
      <w:pPr>
        <w:pStyle w:val="ConsPlusNormal"/>
        <w:spacing w:before="80"/>
        <w:ind w:firstLine="426"/>
        <w:jc w:val="both"/>
        <w:rPr>
          <w:rFonts w:ascii="Times New Roman" w:hAnsi="Times New Roman" w:cs="Times New Roman"/>
          <w:color w:val="000000" w:themeColor="text1"/>
        </w:rPr>
      </w:pPr>
    </w:p>
    <w:p w14:paraId="62407CAE" w14:textId="77777777" w:rsidR="00A573A3" w:rsidRDefault="00A573A3">
      <w:pPr>
        <w:pStyle w:val="StyleJustifiedFirstline063cmAfter75ptLinespacing"/>
        <w:spacing w:before="0" w:after="0"/>
        <w:rPr>
          <w:color w:val="000000" w:themeColor="text1"/>
          <w:sz w:val="20"/>
        </w:rPr>
      </w:pPr>
      <w:bookmarkStart w:id="1" w:name="Par37"/>
      <w:bookmarkEnd w:id="1"/>
    </w:p>
    <w:p w14:paraId="5EFC167F" w14:textId="77777777" w:rsidR="00A573A3" w:rsidRDefault="003E7A86">
      <w:pPr>
        <w:spacing w:before="80" w:after="0"/>
        <w:rPr>
          <w:b/>
          <w:bCs/>
          <w:color w:val="000000" w:themeColor="text1"/>
          <w:sz w:val="20"/>
          <w:szCs w:val="20"/>
        </w:rPr>
      </w:pPr>
      <w:r>
        <w:rPr>
          <w:b/>
          <w:bCs/>
          <w:color w:val="000000" w:themeColor="text1"/>
          <w:sz w:val="20"/>
          <w:szCs w:val="20"/>
        </w:rPr>
        <w:t xml:space="preserve">СТАТЬЯ 2. </w:t>
      </w:r>
      <w:r>
        <w:rPr>
          <w:b/>
          <w:bCs/>
          <w:color w:val="000000" w:themeColor="text1"/>
          <w:sz w:val="20"/>
          <w:szCs w:val="20"/>
        </w:rPr>
        <w:tab/>
        <w:t>ПРАВА И ОБЯЗАННОСТИ СТОРОН</w:t>
      </w:r>
    </w:p>
    <w:p w14:paraId="07F7F4F6" w14:textId="77777777" w:rsidR="00A573A3" w:rsidRDefault="003E7A86">
      <w:pPr>
        <w:pStyle w:val="StyleJustifiedFirstline063cmAfter75ptLinespacing"/>
        <w:spacing w:before="80" w:after="0"/>
        <w:rPr>
          <w:b/>
          <w:color w:val="000000" w:themeColor="text1"/>
          <w:sz w:val="20"/>
        </w:rPr>
      </w:pPr>
      <w:r>
        <w:rPr>
          <w:color w:val="000000" w:themeColor="text1"/>
          <w:sz w:val="20"/>
        </w:rPr>
        <w:t>2.1.</w:t>
      </w:r>
      <w:r>
        <w:rPr>
          <w:color w:val="000000" w:themeColor="text1"/>
          <w:sz w:val="20"/>
        </w:rPr>
        <w:tab/>
      </w:r>
      <w:r>
        <w:rPr>
          <w:b/>
          <w:color w:val="000000" w:themeColor="text1"/>
          <w:sz w:val="20"/>
        </w:rPr>
        <w:t>Стороны соглашаются и принимают на себя следующие обязательства:</w:t>
      </w:r>
    </w:p>
    <w:p w14:paraId="4E7D2748" w14:textId="77777777" w:rsidR="00A573A3" w:rsidRDefault="003E7A86">
      <w:pPr>
        <w:pStyle w:val="StyleJustifiedFirstline063cmAfter75ptLinespacing"/>
        <w:tabs>
          <w:tab w:val="left" w:pos="567"/>
        </w:tabs>
        <w:spacing w:before="80" w:after="0"/>
        <w:rPr>
          <w:color w:val="000000" w:themeColor="text1"/>
          <w:sz w:val="20"/>
        </w:rPr>
      </w:pPr>
      <w:r>
        <w:rPr>
          <w:color w:val="000000" w:themeColor="text1"/>
          <w:sz w:val="20"/>
        </w:rPr>
        <w:t>2.1.1.</w:t>
      </w:r>
      <w:r>
        <w:rPr>
          <w:color w:val="000000" w:themeColor="text1"/>
          <w:sz w:val="20"/>
        </w:rPr>
        <w:tab/>
        <w:t>Осуществлять взаимодействие в целях подготовки к реализации и последующей реализации действий в рамках Соглашения.</w:t>
      </w:r>
    </w:p>
    <w:p w14:paraId="3258CB8D" w14:textId="77777777" w:rsidR="00A573A3" w:rsidRDefault="003E7A86">
      <w:pPr>
        <w:pStyle w:val="StyleJustifiedFirstline063cmAfter75ptLinespacing"/>
        <w:tabs>
          <w:tab w:val="left" w:pos="567"/>
        </w:tabs>
        <w:spacing w:before="80" w:after="0"/>
        <w:rPr>
          <w:color w:val="000000" w:themeColor="text1"/>
          <w:sz w:val="20"/>
        </w:rPr>
      </w:pPr>
      <w:r>
        <w:rPr>
          <w:color w:val="000000" w:themeColor="text1"/>
          <w:sz w:val="20"/>
        </w:rPr>
        <w:t>2.1.2. Не позднее даты начала конкурса или процедуры формирования книги заявок письменно согласовать максимальную ставку первого купона по Облигациям соответствующего выпуска и размер Базового вознаграждения (в соответствии с п. 1. Приложения 2 к Соглашению).</w:t>
      </w:r>
    </w:p>
    <w:p w14:paraId="1385A443" w14:textId="77777777" w:rsidR="00A573A3" w:rsidRDefault="003E7A86">
      <w:pPr>
        <w:pStyle w:val="StyleJustifiedFirstline063cmAfter75ptLinespacing"/>
        <w:spacing w:before="80" w:after="0"/>
        <w:rPr>
          <w:color w:val="000000" w:themeColor="text1"/>
          <w:sz w:val="20"/>
        </w:rPr>
      </w:pPr>
      <w:r>
        <w:rPr>
          <w:color w:val="000000" w:themeColor="text1"/>
          <w:sz w:val="20"/>
        </w:rPr>
        <w:t>2.1.3.</w:t>
      </w:r>
      <w:r>
        <w:rPr>
          <w:color w:val="000000" w:themeColor="text1"/>
          <w:sz w:val="20"/>
        </w:rPr>
        <w:tab/>
        <w:t>Соблюдать требования Эмиссионных документов и действующего законодательства РФ, предъявляемые к размещению, обращению, выкупу (если применимо) и погашению Облигаций.</w:t>
      </w:r>
    </w:p>
    <w:p w14:paraId="08FB4F1F" w14:textId="77777777" w:rsidR="00A573A3" w:rsidRDefault="003E7A86">
      <w:pPr>
        <w:pStyle w:val="StyleJustifiedFirstline063cmAfter75ptLinespacing"/>
        <w:spacing w:before="80" w:after="0"/>
        <w:rPr>
          <w:b/>
          <w:color w:val="000000" w:themeColor="text1"/>
          <w:sz w:val="20"/>
        </w:rPr>
      </w:pPr>
      <w:r>
        <w:rPr>
          <w:color w:val="000000" w:themeColor="text1"/>
          <w:sz w:val="20"/>
        </w:rPr>
        <w:t>2.2.</w:t>
      </w:r>
      <w:r>
        <w:rPr>
          <w:color w:val="000000" w:themeColor="text1"/>
          <w:sz w:val="20"/>
        </w:rPr>
        <w:tab/>
      </w:r>
      <w:r>
        <w:rPr>
          <w:b/>
          <w:color w:val="000000" w:themeColor="text1"/>
          <w:sz w:val="20"/>
        </w:rPr>
        <w:t>Эмитент принимает на себя следующие обязательства:</w:t>
      </w:r>
    </w:p>
    <w:p w14:paraId="2C171541" w14:textId="77777777" w:rsidR="00A573A3" w:rsidRDefault="003E7A86">
      <w:pPr>
        <w:pStyle w:val="StyleJustifiedFirstline063cmAfter75ptLinespacing"/>
        <w:tabs>
          <w:tab w:val="left" w:pos="284"/>
        </w:tabs>
        <w:spacing w:before="80" w:after="0"/>
        <w:ind w:firstLine="426"/>
        <w:rPr>
          <w:color w:val="000000" w:themeColor="text1"/>
          <w:sz w:val="20"/>
        </w:rPr>
      </w:pPr>
      <w:r>
        <w:rPr>
          <w:color w:val="000000" w:themeColor="text1"/>
          <w:sz w:val="20"/>
        </w:rPr>
        <w:t>2.2.1.</w:t>
      </w:r>
      <w:r>
        <w:rPr>
          <w:color w:val="000000" w:themeColor="text1"/>
          <w:sz w:val="20"/>
        </w:rPr>
        <w:tab/>
        <w:t>Предоставлять Организатору всю необходимую, полную и достоверную информацию, которая может быть потребована Организатором для целей исполнения им своих обязательств по Соглашению. При этом Эмитент подтверждает, что вся передаваемая им Организатору информация будет являться полной и достоверной.</w:t>
      </w:r>
    </w:p>
    <w:p w14:paraId="0C9732E9" w14:textId="77777777" w:rsidR="00A573A3" w:rsidRDefault="003E7A86">
      <w:pPr>
        <w:tabs>
          <w:tab w:val="left" w:pos="284"/>
        </w:tabs>
        <w:spacing w:before="80" w:after="0"/>
        <w:ind w:firstLine="426"/>
        <w:jc w:val="both"/>
        <w:rPr>
          <w:color w:val="000000" w:themeColor="text1"/>
          <w:sz w:val="20"/>
          <w:szCs w:val="20"/>
        </w:rPr>
      </w:pPr>
      <w:r>
        <w:rPr>
          <w:color w:val="000000" w:themeColor="text1"/>
          <w:sz w:val="20"/>
          <w:szCs w:val="20"/>
        </w:rPr>
        <w:t>Для оказания Услуг в рамках Соглашения Организатор будет использовать ту информацию, которую предоставит ему Эмитент, и не будет использовать информацию из других, помимо официальных публичных источников информации (в том числе сайты (страницы) в сети Интернет Эмитента, ЦБ РФ, ФНС России, Биржи, Депозитария и т.д.). Организатор не обязан проверять точность и полноту информации, предоставленной Эмитентом, его консультантами или информации, содержащейся в официальной отчетности Эмитента или официальных публичных источниках.</w:t>
      </w:r>
    </w:p>
    <w:p w14:paraId="1F88D563" w14:textId="77777777" w:rsidR="00A573A3" w:rsidRDefault="003E7A86">
      <w:pPr>
        <w:tabs>
          <w:tab w:val="left" w:pos="284"/>
        </w:tabs>
        <w:spacing w:before="80" w:after="0"/>
        <w:ind w:firstLine="567"/>
        <w:jc w:val="both"/>
        <w:rPr>
          <w:color w:val="000000" w:themeColor="text1"/>
          <w:sz w:val="20"/>
          <w:szCs w:val="20"/>
        </w:rPr>
      </w:pPr>
      <w:r>
        <w:rPr>
          <w:color w:val="000000" w:themeColor="text1"/>
          <w:sz w:val="20"/>
          <w:szCs w:val="20"/>
        </w:rPr>
        <w:t>Эмитент не вправе необоснованно отказывать Организатору в предоставлении того или иного документа или информации, которые могут быть истребованы Организатором в соответствии с Соглашением, а также в совершении действий, которые Организатор может объективно потребовать для оказания Услуг в рамках Соглашения.</w:t>
      </w:r>
    </w:p>
    <w:p w14:paraId="5F6EE80B" w14:textId="77777777" w:rsidR="00A573A3" w:rsidRDefault="003E7A86">
      <w:pPr>
        <w:tabs>
          <w:tab w:val="left" w:pos="284"/>
        </w:tabs>
        <w:spacing w:before="80" w:after="0"/>
        <w:ind w:firstLine="567"/>
        <w:jc w:val="both"/>
        <w:rPr>
          <w:color w:val="000000" w:themeColor="text1"/>
          <w:sz w:val="20"/>
          <w:szCs w:val="20"/>
        </w:rPr>
      </w:pPr>
      <w:r>
        <w:rPr>
          <w:color w:val="000000" w:themeColor="text1"/>
          <w:sz w:val="20"/>
          <w:szCs w:val="20"/>
        </w:rPr>
        <w:t>Эмитент настоящим соглашается с тем, что все материалы и информация, которые будут подготовлены Организатором, будут основываться исключительно на документах, информации и материалах, предоставленных Организатору Эмитентом и его консультантами или содержащихся в официальных публичных источниках информации.</w:t>
      </w:r>
    </w:p>
    <w:p w14:paraId="3CC8C6DD" w14:textId="77777777" w:rsidR="00A573A3" w:rsidRDefault="003E7A86">
      <w:pPr>
        <w:spacing w:before="80" w:after="0"/>
        <w:ind w:firstLine="567"/>
        <w:jc w:val="both"/>
        <w:rPr>
          <w:color w:val="000000" w:themeColor="text1"/>
          <w:sz w:val="20"/>
          <w:szCs w:val="20"/>
        </w:rPr>
      </w:pPr>
      <w:r>
        <w:rPr>
          <w:color w:val="000000" w:themeColor="text1"/>
          <w:sz w:val="20"/>
          <w:szCs w:val="20"/>
        </w:rPr>
        <w:t>Эмитент обязуется предоставить Организатору необходимые копии Эмиссионных документов, которые будут предоставлены на Московскую Биржу для целей допуска Облигаций к торгам в процессе их размещения.</w:t>
      </w:r>
    </w:p>
    <w:p w14:paraId="7D81D018" w14:textId="77777777" w:rsidR="00A573A3" w:rsidRDefault="003E7A86">
      <w:pPr>
        <w:ind w:firstLine="567"/>
        <w:jc w:val="both"/>
        <w:rPr>
          <w:color w:val="000000" w:themeColor="text1"/>
          <w:sz w:val="20"/>
          <w:szCs w:val="20"/>
          <w:lang w:eastAsia="ru-RU"/>
        </w:rPr>
      </w:pPr>
      <w:r>
        <w:rPr>
          <w:color w:val="000000" w:themeColor="text1"/>
          <w:sz w:val="20"/>
          <w:szCs w:val="20"/>
        </w:rPr>
        <w:t>Эмитент обязуется в срок не позднее 2 (Двух) Рабочих Дней с даты, в которую Эмитент узнал или должен был узнать о соответствующих нижеуказанных изменениях, уведомлять Организатора обо всех изменениях, вносимых в Эмиссионные документы, в учредительные документы Эмитента, а также предоставлять документы, подтверждающие внесение упомянутых изменений и дополнений, в срок не позднее 5 (Пяти) Рабочих Дней с даты, в которую Эмитент узнал или должен был узнать о соответствующих изменениях.</w:t>
      </w:r>
    </w:p>
    <w:p w14:paraId="78191151" w14:textId="77777777" w:rsidR="00A573A3" w:rsidRDefault="003E7A86">
      <w:pPr>
        <w:pStyle w:val="StyleJustifiedFirstline063cmAfter75ptLinespacing"/>
        <w:spacing w:before="80" w:after="0"/>
        <w:rPr>
          <w:color w:val="000000" w:themeColor="text1"/>
          <w:sz w:val="20"/>
        </w:rPr>
      </w:pPr>
      <w:r>
        <w:rPr>
          <w:color w:val="000000" w:themeColor="text1"/>
          <w:sz w:val="20"/>
        </w:rPr>
        <w:t>2.2.2.</w:t>
      </w:r>
      <w:r>
        <w:rPr>
          <w:color w:val="000000" w:themeColor="text1"/>
          <w:sz w:val="20"/>
        </w:rPr>
        <w:tab/>
        <w:t>Обеспечить представителям Организатора возможность постоянного рабочего контакта с ответственными представителями Эмитента.</w:t>
      </w:r>
    </w:p>
    <w:p w14:paraId="74BA4024" w14:textId="77777777" w:rsidR="00A573A3" w:rsidRDefault="003E7A86">
      <w:pPr>
        <w:pStyle w:val="StyleJustifiedFirstline063cmAfter75ptLinespacing"/>
        <w:spacing w:before="80" w:after="0"/>
        <w:rPr>
          <w:color w:val="000000" w:themeColor="text1"/>
          <w:sz w:val="20"/>
        </w:rPr>
      </w:pPr>
      <w:r>
        <w:rPr>
          <w:color w:val="000000" w:themeColor="text1"/>
          <w:sz w:val="20"/>
        </w:rPr>
        <w:t>2.2.3.</w:t>
      </w:r>
      <w:r>
        <w:rPr>
          <w:color w:val="000000" w:themeColor="text1"/>
          <w:sz w:val="20"/>
        </w:rPr>
        <w:tab/>
        <w:t xml:space="preserve">Обеспечить принятие и надлежащее оформление внутренних решений/согласований Эмитента, которые необходимы для исполнения Соглашения, а также выпуска/размещения/выкупа/досрочного погашения Облигаций в соответствии с действующим законодательством Российской Федерации и внутренними нормативными документами Эмитента.  </w:t>
      </w:r>
    </w:p>
    <w:p w14:paraId="283B9EB0" w14:textId="77777777" w:rsidR="00A573A3" w:rsidRDefault="003E7A86">
      <w:pPr>
        <w:pStyle w:val="StyleJustifiedFirstline063cmAfter75ptLinespacing"/>
        <w:spacing w:before="80" w:after="0"/>
        <w:rPr>
          <w:color w:val="000000" w:themeColor="text1"/>
          <w:sz w:val="20"/>
        </w:rPr>
      </w:pPr>
      <w:r>
        <w:rPr>
          <w:color w:val="000000" w:themeColor="text1"/>
          <w:sz w:val="20"/>
        </w:rPr>
        <w:t>2.2.4.</w:t>
      </w:r>
      <w:r>
        <w:rPr>
          <w:color w:val="000000" w:themeColor="text1"/>
          <w:sz w:val="20"/>
        </w:rPr>
        <w:tab/>
        <w:t>Выплатить Организатору вознаграждение за оказание Услуг, как это предусмотрено Статьей 3. Соглашения.</w:t>
      </w:r>
    </w:p>
    <w:p w14:paraId="12439849" w14:textId="77777777" w:rsidR="00A573A3" w:rsidRDefault="003E7A86">
      <w:pPr>
        <w:pStyle w:val="StyleJustifiedFirstline063cmAfter75ptLinespacing"/>
        <w:spacing w:before="80" w:after="0"/>
        <w:rPr>
          <w:color w:val="000000" w:themeColor="text1"/>
          <w:sz w:val="20"/>
        </w:rPr>
      </w:pPr>
      <w:r>
        <w:rPr>
          <w:color w:val="000000" w:themeColor="text1"/>
          <w:sz w:val="20"/>
        </w:rPr>
        <w:t>2.2.5.</w:t>
      </w:r>
      <w:r>
        <w:rPr>
          <w:color w:val="000000" w:themeColor="text1"/>
          <w:sz w:val="20"/>
        </w:rPr>
        <w:tab/>
        <w:t>Своевременно и в полном объеме выполнять свои обязательства по процедуре размещения Облигаций, вытекающие из положений Эмиссионных документов.</w:t>
      </w:r>
    </w:p>
    <w:p w14:paraId="4635F3E6" w14:textId="77777777" w:rsidR="00A573A3" w:rsidRDefault="003E7A86">
      <w:pPr>
        <w:pStyle w:val="StyleJustifiedFirstline063cmAfter75ptLinespacing"/>
        <w:spacing w:before="80" w:after="0"/>
        <w:rPr>
          <w:color w:val="000000" w:themeColor="text1"/>
          <w:sz w:val="20"/>
        </w:rPr>
      </w:pPr>
      <w:r>
        <w:rPr>
          <w:color w:val="000000" w:themeColor="text1"/>
          <w:sz w:val="20"/>
        </w:rPr>
        <w:t>2.2.6.</w:t>
      </w:r>
      <w:r>
        <w:rPr>
          <w:color w:val="000000" w:themeColor="text1"/>
          <w:sz w:val="20"/>
        </w:rPr>
        <w:tab/>
        <w:t xml:space="preserve">После допуска Облигаций к торгам в процессе их размещения осуществить все необходимые действия по подготовке размещения Облигаций, в том числе заключить на основании консультаций Организатора договоры </w:t>
      </w:r>
      <w:r>
        <w:rPr>
          <w:color w:val="000000" w:themeColor="text1"/>
          <w:sz w:val="20"/>
        </w:rPr>
        <w:lastRenderedPageBreak/>
        <w:t>(соглашения) с Биржей, Депозитарием, а также своевременно и в полном объеме информировать Организатора о ходе переговоров и подготовке к заключению таких договоров (соглашений).</w:t>
      </w:r>
    </w:p>
    <w:p w14:paraId="1EDA8E0E" w14:textId="77777777" w:rsidR="00A573A3" w:rsidRDefault="003E7A86">
      <w:pPr>
        <w:pStyle w:val="StyleJustifiedFirstline063cmAfter75ptLinespacing"/>
        <w:spacing w:before="80" w:after="0"/>
        <w:rPr>
          <w:color w:val="000000" w:themeColor="text1"/>
          <w:sz w:val="20"/>
        </w:rPr>
      </w:pPr>
      <w:r>
        <w:rPr>
          <w:color w:val="000000" w:themeColor="text1"/>
          <w:sz w:val="20"/>
        </w:rPr>
        <w:t>2.2.7.</w:t>
      </w:r>
      <w:r>
        <w:rPr>
          <w:color w:val="000000" w:themeColor="text1"/>
          <w:sz w:val="20"/>
        </w:rPr>
        <w:tab/>
        <w:t>Возместить Организатору все понесенные им надлежащим образом документально подтвержденные убытки и потери в случаях, предусмотренных в Статье 4. Соглашения.</w:t>
      </w:r>
    </w:p>
    <w:p w14:paraId="41887E36" w14:textId="77777777" w:rsidR="00A573A3" w:rsidRDefault="003E7A86">
      <w:pPr>
        <w:pStyle w:val="StyleJustifiedFirstline063cmAfter75ptLinespacing"/>
        <w:spacing w:before="80" w:after="0"/>
        <w:rPr>
          <w:color w:val="000000" w:themeColor="text1"/>
          <w:sz w:val="20"/>
        </w:rPr>
      </w:pPr>
      <w:r>
        <w:rPr>
          <w:color w:val="000000" w:themeColor="text1"/>
          <w:sz w:val="20"/>
        </w:rPr>
        <w:t>2.2.8.</w:t>
      </w:r>
      <w:r>
        <w:rPr>
          <w:color w:val="000000" w:themeColor="text1"/>
          <w:sz w:val="20"/>
        </w:rPr>
        <w:tab/>
        <w:t>В случаях, предусмотренных применимым законодательством, раскрывать и публиковать информацию в отношении Облигаций на этапах эмиссии и обращения Облигаций.</w:t>
      </w:r>
    </w:p>
    <w:p w14:paraId="2C5EB044" w14:textId="77777777" w:rsidR="00A573A3" w:rsidRDefault="003E7A86">
      <w:pPr>
        <w:pStyle w:val="StyleJustifiedFirstline063cmAfter75ptLinespacing"/>
        <w:spacing w:before="80" w:after="0"/>
        <w:rPr>
          <w:color w:val="000000" w:themeColor="text1"/>
          <w:sz w:val="20"/>
        </w:rPr>
      </w:pPr>
      <w:r>
        <w:rPr>
          <w:color w:val="000000" w:themeColor="text1"/>
          <w:sz w:val="20"/>
        </w:rPr>
        <w:t>2.2.9. В случае необходимости и для целей оказания Организатором Услуг, исполнения поручений по Соглашению Эмитент выдаст Организатору соответствующие доверенности с правом представлять интересы Эмитента, а также подписывать от имени Эмитента заявления, ходатайства, письма, уведомления, жалобы, отзывы, иную документацию, получать документы, справки, иную документацию, в том числе архивные документы и дела в Банке России и/или его региональных отделениях, Бирже и депозитарии.</w:t>
      </w:r>
    </w:p>
    <w:p w14:paraId="479CE197" w14:textId="77777777" w:rsidR="00A573A3" w:rsidRDefault="003E7A86">
      <w:pPr>
        <w:pStyle w:val="StyleJustifiedFirstline063cmAfter75ptLinespacing"/>
        <w:spacing w:before="80" w:after="0"/>
        <w:rPr>
          <w:color w:val="000000" w:themeColor="text1"/>
          <w:sz w:val="20"/>
        </w:rPr>
      </w:pPr>
      <w:r>
        <w:rPr>
          <w:color w:val="000000" w:themeColor="text1"/>
          <w:sz w:val="20"/>
        </w:rPr>
        <w:t>2.2.10. Эмитент понимает и подтверждает свое согласие с тем, что выпуск/размещение Эмитентом или его аффилированными лицами долговых ценных бумаг (в том числе бумаг, выплаты по которым обеспечены выплатами по договорам займа) как на территории Российской Федерации, так и на международных рынках капитала (т.е. за пределами Российской Федерации), в том числе с участием SPV (специальных компаний), или публичные заявления о намерениях осуществить такой выпуск до даты размещения Облигаций могут негативно повлиять на размещение Облигаций (условие «чистый рынок»). Эмитент несет все риски, связанные с нарушением условия «чистый рынок» и негативным влиянием выпуска и размещения долговых ценных бумаг на результаты размещения Облигаций или на возможность размещения Облигаций.</w:t>
      </w:r>
    </w:p>
    <w:p w14:paraId="6887433B" w14:textId="77777777" w:rsidR="00A573A3" w:rsidRDefault="003E7A86">
      <w:pPr>
        <w:pStyle w:val="StyleJustifiedFirstline063cmAfter75ptLinespacing"/>
        <w:spacing w:before="80" w:after="0"/>
        <w:rPr>
          <w:color w:val="000000" w:themeColor="text1"/>
          <w:sz w:val="20"/>
        </w:rPr>
      </w:pPr>
      <w:r>
        <w:rPr>
          <w:color w:val="000000" w:themeColor="text1"/>
          <w:sz w:val="20"/>
        </w:rPr>
        <w:t xml:space="preserve">2.2.11. Эмитент понимает и соглашается, что Организатор не несет обязательств по обеспечению полного размещения Облигаций либо их размещения в какой-либо части. </w:t>
      </w:r>
    </w:p>
    <w:p w14:paraId="282B256C" w14:textId="77777777" w:rsidR="00A573A3" w:rsidRDefault="003E7A86">
      <w:pPr>
        <w:pStyle w:val="StyleJustifiedFirstline063cmAfter75ptLinespacing"/>
        <w:spacing w:before="80" w:after="0"/>
        <w:rPr>
          <w:color w:val="000000" w:themeColor="text1"/>
          <w:sz w:val="20"/>
        </w:rPr>
      </w:pPr>
      <w:r>
        <w:rPr>
          <w:color w:val="000000" w:themeColor="text1"/>
          <w:sz w:val="20"/>
        </w:rPr>
        <w:t>2.3</w:t>
      </w:r>
      <w:r>
        <w:rPr>
          <w:color w:val="000000" w:themeColor="text1"/>
          <w:sz w:val="20"/>
        </w:rPr>
        <w:tab/>
      </w:r>
      <w:r>
        <w:rPr>
          <w:b/>
          <w:color w:val="000000" w:themeColor="text1"/>
          <w:sz w:val="20"/>
        </w:rPr>
        <w:t>Эмитент имеет следующие права</w:t>
      </w:r>
      <w:r>
        <w:rPr>
          <w:color w:val="000000" w:themeColor="text1"/>
          <w:sz w:val="20"/>
        </w:rPr>
        <w:t>:</w:t>
      </w:r>
    </w:p>
    <w:p w14:paraId="1A4764CC" w14:textId="77777777" w:rsidR="00A573A3" w:rsidRDefault="003E7A86">
      <w:pPr>
        <w:pStyle w:val="StyleJustifiedFirstline063cmAfter75ptLinespacing"/>
        <w:spacing w:before="80" w:after="0"/>
        <w:rPr>
          <w:color w:val="000000" w:themeColor="text1"/>
          <w:sz w:val="20"/>
        </w:rPr>
      </w:pPr>
      <w:r>
        <w:rPr>
          <w:color w:val="000000" w:themeColor="text1"/>
          <w:sz w:val="20"/>
        </w:rPr>
        <w:t>2.3.1.</w:t>
      </w:r>
      <w:r>
        <w:rPr>
          <w:color w:val="000000" w:themeColor="text1"/>
          <w:sz w:val="20"/>
        </w:rPr>
        <w:tab/>
        <w:t>Осуществлять контроль за исполнением Организатором своих обязательств по Соглашению, не вмешиваясь в деятельность Организатора;</w:t>
      </w:r>
    </w:p>
    <w:p w14:paraId="3FF2A14E" w14:textId="77777777" w:rsidR="00A573A3" w:rsidRDefault="003E7A86">
      <w:pPr>
        <w:pStyle w:val="StyleJustifiedFirstline063cmAfter75ptLinespacing"/>
        <w:spacing w:before="80" w:after="0"/>
        <w:rPr>
          <w:color w:val="000000" w:themeColor="text1"/>
          <w:sz w:val="20"/>
        </w:rPr>
      </w:pPr>
      <w:r>
        <w:rPr>
          <w:color w:val="000000" w:themeColor="text1"/>
          <w:sz w:val="20"/>
        </w:rPr>
        <w:t>2.3.2.</w:t>
      </w:r>
      <w:r>
        <w:rPr>
          <w:color w:val="000000" w:themeColor="text1"/>
          <w:sz w:val="20"/>
        </w:rPr>
        <w:tab/>
        <w:t>Назначать другие специализированные организации, привлекаемые по решению Эмитента к участию в обслуживании выпуска и размещения Облигаций.</w:t>
      </w:r>
    </w:p>
    <w:p w14:paraId="5A22F3D8" w14:textId="77777777" w:rsidR="00A573A3" w:rsidRDefault="003E7A86">
      <w:pPr>
        <w:pStyle w:val="StyleJustifiedFirstline063cmAfter75ptLinespacing"/>
        <w:spacing w:before="80" w:after="0"/>
        <w:rPr>
          <w:color w:val="000000" w:themeColor="text1"/>
          <w:sz w:val="20"/>
        </w:rPr>
      </w:pPr>
      <w:r>
        <w:rPr>
          <w:color w:val="000000" w:themeColor="text1"/>
          <w:sz w:val="20"/>
        </w:rPr>
        <w:t>2.3.3.</w:t>
      </w:r>
      <w:r>
        <w:rPr>
          <w:color w:val="000000" w:themeColor="text1"/>
          <w:sz w:val="20"/>
        </w:rPr>
        <w:tab/>
        <w:t>По своему собственному усмотрению и с последующим уведомлением Организатора определять ответственных лиц из состава должностных лиц Эмитента, осуществляющих от лица Эмитента непосредственное взаимодействие с Организатором.</w:t>
      </w:r>
    </w:p>
    <w:p w14:paraId="09F17C64" w14:textId="77777777" w:rsidR="00A573A3" w:rsidRDefault="003E7A86">
      <w:pPr>
        <w:pStyle w:val="StyleJustifiedFirstline063cmAfter75ptLinespacing"/>
        <w:spacing w:before="80" w:after="0"/>
        <w:rPr>
          <w:color w:val="000000" w:themeColor="text1"/>
          <w:sz w:val="20"/>
        </w:rPr>
      </w:pPr>
      <w:r>
        <w:rPr>
          <w:color w:val="000000" w:themeColor="text1"/>
          <w:sz w:val="20"/>
        </w:rPr>
        <w:t>2.3.4.</w:t>
      </w:r>
      <w:r>
        <w:rPr>
          <w:color w:val="000000" w:themeColor="text1"/>
          <w:sz w:val="20"/>
        </w:rPr>
        <w:tab/>
        <w:t>Получать от Организатора периодическую оперативную информацию по исполнению условий Соглашения и о ходе подготовки и проведения размещения Облигаций. Объемы, содержание и порядок предоставления этой информации определяются Сторонами непосредственно в ходе исполнения Соглашения.</w:t>
      </w:r>
    </w:p>
    <w:p w14:paraId="103DB06B" w14:textId="77777777" w:rsidR="00A573A3" w:rsidRDefault="003E7A86">
      <w:pPr>
        <w:pStyle w:val="StyleJustifiedFirstline063cmAfter75ptLinespacing"/>
        <w:spacing w:before="80" w:after="0"/>
        <w:rPr>
          <w:color w:val="000000" w:themeColor="text1"/>
          <w:sz w:val="20"/>
        </w:rPr>
      </w:pPr>
      <w:r>
        <w:rPr>
          <w:color w:val="000000" w:themeColor="text1"/>
          <w:sz w:val="20"/>
        </w:rPr>
        <w:t>2.4.</w:t>
      </w:r>
      <w:r>
        <w:rPr>
          <w:color w:val="000000" w:themeColor="text1"/>
          <w:sz w:val="20"/>
        </w:rPr>
        <w:tab/>
      </w:r>
      <w:r>
        <w:rPr>
          <w:b/>
          <w:color w:val="000000" w:themeColor="text1"/>
          <w:sz w:val="20"/>
        </w:rPr>
        <w:t>Эмитент настоящим соглашается с тем, что:</w:t>
      </w:r>
    </w:p>
    <w:p w14:paraId="29A5B32B" w14:textId="77777777" w:rsidR="00A573A3" w:rsidRDefault="003E7A86">
      <w:pPr>
        <w:pStyle w:val="StyleJustifiedFirstline063cmAfter75ptLinespacing"/>
        <w:spacing w:before="80" w:after="0"/>
        <w:rPr>
          <w:color w:val="000000" w:themeColor="text1"/>
          <w:sz w:val="20"/>
        </w:rPr>
      </w:pPr>
      <w:r>
        <w:rPr>
          <w:color w:val="000000" w:themeColor="text1"/>
          <w:sz w:val="20"/>
        </w:rPr>
        <w:t>2.4.1.</w:t>
      </w:r>
      <w:r>
        <w:rPr>
          <w:color w:val="000000" w:themeColor="text1"/>
          <w:sz w:val="20"/>
        </w:rPr>
        <w:tab/>
        <w:t>Организатор вправе исполнять свои обязательства, предусмотренные положениями Соглашения, в той последовательности, которую Организатор считает разумной и необходимой для целей исполнения своих обязательств по Соглашению.</w:t>
      </w:r>
    </w:p>
    <w:p w14:paraId="54D7383C" w14:textId="77777777" w:rsidR="00A573A3" w:rsidRDefault="003E7A86">
      <w:pPr>
        <w:pStyle w:val="StyleJustifiedFirstline063cmAfter75ptLinespacing"/>
        <w:spacing w:before="80" w:after="0"/>
        <w:rPr>
          <w:color w:val="000000" w:themeColor="text1"/>
          <w:sz w:val="20"/>
        </w:rPr>
      </w:pPr>
      <w:r>
        <w:rPr>
          <w:color w:val="000000" w:themeColor="text1"/>
          <w:sz w:val="20"/>
        </w:rPr>
        <w:t>2.4.2.</w:t>
      </w:r>
      <w:r>
        <w:rPr>
          <w:color w:val="000000" w:themeColor="text1"/>
          <w:sz w:val="20"/>
        </w:rPr>
        <w:tab/>
        <w:t>Какие-либо советы, данные Эмитенту в рамках и для целей исполнения Соглашения, в том числе предоставленные Организатором Эмитенту консультации, как в устной форме, так и в письменной форме в виде соответствующих писем, докладов и т.д., относятся к Эмитенту и подлежат использованию исключительно Эмитентом для целей выпуска Облигаций. Такие советы и консультации не подлежат разглашению или передаче иным образом для использования третьим лицам, за исключением случаев, когда такое разглашение или передача осуществляются Эмитентом с предварительного письменного согласия Организатора или требование о раскрытии такой информации предусмотрено действующим законодательством. В последнем случае Эмитент обязуется уведомить Организатора о необходимости раскрытия такой информации в соответствии с требованиями законодательства.</w:t>
      </w:r>
    </w:p>
    <w:p w14:paraId="5F9537CD" w14:textId="77777777" w:rsidR="00A573A3" w:rsidRDefault="003E7A86">
      <w:pPr>
        <w:pStyle w:val="StyleJustifiedFirstline063cmAfter75ptLinespacing"/>
        <w:spacing w:before="80" w:after="0"/>
        <w:rPr>
          <w:color w:val="000000" w:themeColor="text1"/>
          <w:sz w:val="20"/>
        </w:rPr>
      </w:pPr>
      <w:r>
        <w:rPr>
          <w:color w:val="000000" w:themeColor="text1"/>
          <w:sz w:val="20"/>
        </w:rPr>
        <w:t>2.4.3.</w:t>
      </w:r>
      <w:r>
        <w:rPr>
          <w:color w:val="000000" w:themeColor="text1"/>
          <w:sz w:val="20"/>
        </w:rPr>
        <w:tab/>
        <w:t xml:space="preserve">Организатор вправе публично и без ограничений раскрывать информацию о своем статусе организатора выпуска Облигаций с указанием объема выпуска Облигаций, в том числе для целей определения рейтинга Организатора в </w:t>
      </w:r>
      <w:proofErr w:type="spellStart"/>
      <w:r>
        <w:rPr>
          <w:color w:val="000000" w:themeColor="text1"/>
          <w:sz w:val="20"/>
        </w:rPr>
        <w:t>Сbonds</w:t>
      </w:r>
      <w:proofErr w:type="spellEnd"/>
      <w:r>
        <w:rPr>
          <w:color w:val="000000" w:themeColor="text1"/>
          <w:sz w:val="20"/>
        </w:rPr>
        <w:t xml:space="preserve"> и других информационных порталах (с учетом положений п. 2.6.3. Соглашения).</w:t>
      </w:r>
    </w:p>
    <w:p w14:paraId="7A8AA3C9" w14:textId="77777777" w:rsidR="00A573A3" w:rsidRDefault="003E7A86">
      <w:pPr>
        <w:pStyle w:val="StyleJustifiedFirstline063cmAfter75ptLinespacing"/>
        <w:spacing w:before="80" w:after="0"/>
        <w:rPr>
          <w:color w:val="000000" w:themeColor="text1"/>
          <w:sz w:val="20"/>
        </w:rPr>
      </w:pPr>
      <w:r>
        <w:rPr>
          <w:color w:val="000000" w:themeColor="text1"/>
          <w:sz w:val="20"/>
        </w:rPr>
        <w:t>2.4.4.</w:t>
      </w:r>
      <w:r>
        <w:rPr>
          <w:color w:val="000000" w:themeColor="text1"/>
          <w:sz w:val="20"/>
        </w:rPr>
        <w:tab/>
        <w:t>Эмитент подтверждает, что неотъемлемой частью Соглашения является Уведомление о рисках, связанных с осуществлением операций на рынке ценных бумаг, приведенное в Приложении № 1 к Соглашению. Подписание Эмитентом настоящего Соглашения будет означать факт письменного уведомления Организатором Эмитента о рисках, связанных с осуществлением операций на рынке ценных бумаг.</w:t>
      </w:r>
    </w:p>
    <w:p w14:paraId="33BA60F0" w14:textId="77777777" w:rsidR="00A573A3" w:rsidRDefault="003E7A86">
      <w:pPr>
        <w:pStyle w:val="StyleJustifiedFirstline063cmAfter75ptLinespacing"/>
        <w:spacing w:before="80" w:after="0"/>
        <w:rPr>
          <w:b/>
          <w:color w:val="000000" w:themeColor="text1"/>
          <w:sz w:val="20"/>
        </w:rPr>
      </w:pPr>
      <w:r>
        <w:rPr>
          <w:color w:val="000000" w:themeColor="text1"/>
          <w:sz w:val="20"/>
        </w:rPr>
        <w:t>2.5.</w:t>
      </w:r>
      <w:r>
        <w:rPr>
          <w:color w:val="000000" w:themeColor="text1"/>
          <w:sz w:val="20"/>
        </w:rPr>
        <w:tab/>
      </w:r>
      <w:r>
        <w:rPr>
          <w:b/>
          <w:color w:val="000000" w:themeColor="text1"/>
          <w:sz w:val="20"/>
        </w:rPr>
        <w:t>Организатор соглашается и принимает на себя следующие обязательства:</w:t>
      </w:r>
    </w:p>
    <w:p w14:paraId="1025A80A" w14:textId="77777777" w:rsidR="00A573A3" w:rsidRDefault="003E7A86">
      <w:pPr>
        <w:pStyle w:val="StyleJustifiedFirstline063cmAfter75ptLinespacing"/>
        <w:spacing w:before="80" w:after="0"/>
        <w:rPr>
          <w:color w:val="000000" w:themeColor="text1"/>
          <w:sz w:val="20"/>
        </w:rPr>
      </w:pPr>
      <w:r>
        <w:rPr>
          <w:color w:val="000000" w:themeColor="text1"/>
          <w:sz w:val="20"/>
        </w:rPr>
        <w:t>2.5.1.</w:t>
      </w:r>
      <w:r>
        <w:rPr>
          <w:color w:val="000000" w:themeColor="text1"/>
          <w:sz w:val="20"/>
        </w:rPr>
        <w:tab/>
        <w:t>Оказывать Эмитенту Услуги, перечисленные в пункте 1.3. Соглашения.</w:t>
      </w:r>
    </w:p>
    <w:p w14:paraId="0FAC3ABD" w14:textId="77777777" w:rsidR="00A573A3" w:rsidRDefault="003E7A86">
      <w:pPr>
        <w:pStyle w:val="StyleJustifiedFirstline063cmAfter75ptLinespacing"/>
        <w:spacing w:before="80" w:after="0"/>
        <w:rPr>
          <w:color w:val="000000" w:themeColor="text1"/>
          <w:sz w:val="20"/>
        </w:rPr>
      </w:pPr>
      <w:r>
        <w:rPr>
          <w:color w:val="000000" w:themeColor="text1"/>
          <w:sz w:val="20"/>
        </w:rPr>
        <w:t>2.5.2. Организатор гарантирует, что:</w:t>
      </w:r>
    </w:p>
    <w:p w14:paraId="5D56137D"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зарегистрирован в ЕГРЮЛ надлежащим образом;</w:t>
      </w:r>
    </w:p>
    <w:p w14:paraId="4A369068"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2A4EB223"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xml:space="preserve">- располагает персоналом, имуществом и материальными ресурсами, необходимыми для выполнения своих обязательств по Соглашению, а в случае привлечения подрядных организаций (соисполнителей) принимает все </w:t>
      </w:r>
      <w:r>
        <w:rPr>
          <w:color w:val="000000" w:themeColor="text1"/>
          <w:sz w:val="20"/>
        </w:rPr>
        <w:lastRenderedPageBreak/>
        <w:t>меры должной осмотрительности, чтобы подрядные организации (соисполнители) соответствовали данному требованию;</w:t>
      </w:r>
    </w:p>
    <w:p w14:paraId="28149FB7"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располагает лицензиями, необходимыми для осуществления деятельности и исполнения обязательств по Соглашению, если осуществляемая по Соглашению деятельность является лицензируемой;</w:t>
      </w:r>
    </w:p>
    <w:p w14:paraId="3A3FEF65"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является членом саморегулируемой организации, если осуществляемая по Соглашению деятельность требует членства в саморегулируемой организации;</w:t>
      </w:r>
    </w:p>
    <w:p w14:paraId="41CFCD35"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C004A16"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1227140C"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038D2FA"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своевременно и в полном объеме уплачивает налоги, сборы и страховые взносы;</w:t>
      </w:r>
    </w:p>
    <w:p w14:paraId="1F02604B"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отражает в налоговой отчетности по НДС все суммы НДС, предъявленные Эмитенту;</w:t>
      </w:r>
    </w:p>
    <w:p w14:paraId="3934DBD0"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лица, подписывающие от его имени первичные документы и счета-фактуры, имеют на это все необходимые полномочия и доверенности.</w:t>
      </w:r>
    </w:p>
    <w:p w14:paraId="3BE19620" w14:textId="77777777" w:rsidR="00A573A3" w:rsidRDefault="003E7A86">
      <w:pPr>
        <w:pStyle w:val="StyleJustifiedFirstline063cmAfter75ptLinespacing"/>
        <w:tabs>
          <w:tab w:val="left" w:pos="142"/>
        </w:tabs>
        <w:spacing w:before="80" w:after="0"/>
        <w:ind w:firstLine="426"/>
        <w:rPr>
          <w:color w:val="000000" w:themeColor="text1"/>
          <w:sz w:val="20"/>
        </w:rPr>
      </w:pPr>
      <w:r>
        <w:rPr>
          <w:color w:val="000000" w:themeColor="text1"/>
          <w:sz w:val="20"/>
        </w:rPr>
        <w:t>2.5.3. В дату начала размещения Облигаций информировать Эмитента о поступивших заявках, путем направления реестра заявок, выставленных в торговой системе Биржи участниками торгов по адресам, указанным в п. 9.1. Соглашения.</w:t>
      </w:r>
    </w:p>
    <w:p w14:paraId="5849221D" w14:textId="77777777" w:rsidR="00A573A3" w:rsidRDefault="003E7A86">
      <w:pPr>
        <w:pStyle w:val="StyleJustifiedFirstline063cmAfter75ptLinespacing"/>
        <w:tabs>
          <w:tab w:val="clear" w:pos="964"/>
          <w:tab w:val="left" w:pos="142"/>
        </w:tabs>
        <w:spacing w:before="80" w:after="0"/>
        <w:ind w:firstLine="426"/>
        <w:rPr>
          <w:color w:val="000000" w:themeColor="text1"/>
          <w:sz w:val="20"/>
        </w:rPr>
      </w:pPr>
      <w:r>
        <w:rPr>
          <w:color w:val="000000" w:themeColor="text1"/>
          <w:sz w:val="20"/>
        </w:rPr>
        <w:t xml:space="preserve">2.5.4. В дату начала размещения Облигаций осуществлять удовлетворение заявок, поданных участниками торгов Биржи в ходе размещения (в соответствии с условиями, установленными Эмиссионными документами и внутренними нормативными актами Биржи и в соответствии с </w:t>
      </w:r>
      <w:proofErr w:type="spellStart"/>
      <w:r>
        <w:rPr>
          <w:color w:val="000000" w:themeColor="text1"/>
          <w:sz w:val="20"/>
        </w:rPr>
        <w:t>аллокацией</w:t>
      </w:r>
      <w:proofErr w:type="spellEnd"/>
      <w:r>
        <w:rPr>
          <w:color w:val="000000" w:themeColor="text1"/>
          <w:sz w:val="20"/>
        </w:rPr>
        <w:t>, согласованной Эмитентом).</w:t>
      </w:r>
    </w:p>
    <w:p w14:paraId="08AEA03C" w14:textId="77777777" w:rsidR="00A573A3" w:rsidRDefault="003E7A86">
      <w:pPr>
        <w:spacing w:before="80" w:after="0"/>
        <w:ind w:firstLine="426"/>
        <w:jc w:val="both"/>
        <w:rPr>
          <w:color w:val="000000" w:themeColor="text1"/>
          <w:sz w:val="20"/>
          <w:szCs w:val="20"/>
        </w:rPr>
      </w:pPr>
      <w:r>
        <w:rPr>
          <w:color w:val="000000" w:themeColor="text1"/>
          <w:sz w:val="20"/>
          <w:szCs w:val="20"/>
        </w:rPr>
        <w:t xml:space="preserve">2.5.5. Обеспечить учет денежных средств, поступающих в процессе размещения Облигаций, обособленно от собственных активов и обеспечить перевод таких денежных средств по реквизитам Эмитента, указанным в п. 9.8. Соглашения, не позднее 1 (одного) Рабочего Дня с даты получения денежных средств. Датой получения денежных средств Организатором будет считаться дата зачисления их на счет Организатора в Депозитарии. При этом денежные средства, полученные Организатором в ходе размещения Облигаций, перечисляются Эмитенту за вычетом комиссий Биржи и НКЦ. </w:t>
      </w:r>
    </w:p>
    <w:p w14:paraId="2E45CE47" w14:textId="77777777" w:rsidR="00A573A3" w:rsidRDefault="003E7A86">
      <w:pPr>
        <w:tabs>
          <w:tab w:val="left" w:pos="284"/>
        </w:tabs>
        <w:spacing w:before="80" w:after="0"/>
        <w:ind w:firstLine="426"/>
        <w:jc w:val="both"/>
        <w:rPr>
          <w:color w:val="000000" w:themeColor="text1"/>
          <w:sz w:val="20"/>
          <w:szCs w:val="20"/>
        </w:rPr>
      </w:pPr>
      <w:r>
        <w:rPr>
          <w:color w:val="000000" w:themeColor="text1"/>
          <w:sz w:val="20"/>
          <w:szCs w:val="20"/>
        </w:rPr>
        <w:t>2.5.6. Предоставить Эмитенту отчет о совершенных сделках по размещению Облигаций (продаже) не позднее Рабочего дня, следующего за днем окончания срока размещения выпуска Облигаций, определяемого в соответствии с Эмиссионными документами.</w:t>
      </w:r>
    </w:p>
    <w:p w14:paraId="47074146" w14:textId="77777777" w:rsidR="00A573A3" w:rsidRDefault="003E7A86">
      <w:pPr>
        <w:spacing w:before="80" w:after="0"/>
        <w:ind w:firstLine="426"/>
        <w:rPr>
          <w:b/>
          <w:color w:val="000000" w:themeColor="text1"/>
          <w:spacing w:val="-4"/>
          <w:sz w:val="20"/>
          <w:szCs w:val="20"/>
        </w:rPr>
      </w:pPr>
      <w:r>
        <w:rPr>
          <w:color w:val="000000" w:themeColor="text1"/>
          <w:spacing w:val="-4"/>
          <w:sz w:val="20"/>
          <w:szCs w:val="20"/>
        </w:rPr>
        <w:t xml:space="preserve">2.5.7. Представлять </w:t>
      </w:r>
      <w:r>
        <w:rPr>
          <w:i/>
          <w:color w:val="000000" w:themeColor="text1"/>
          <w:spacing w:val="-4"/>
          <w:sz w:val="20"/>
          <w:szCs w:val="20"/>
          <w:u w:val="single"/>
        </w:rPr>
        <w:t>Эмитенту</w:t>
      </w:r>
      <w:r>
        <w:rPr>
          <w:rStyle w:val="aff1"/>
          <w:i/>
          <w:color w:val="000000" w:themeColor="text1"/>
          <w:spacing w:val="-4"/>
          <w:sz w:val="20"/>
          <w:szCs w:val="20"/>
          <w:u w:val="single"/>
        </w:rPr>
        <w:footnoteReference w:id="1"/>
      </w:r>
      <w:r>
        <w:rPr>
          <w:b/>
          <w:color w:val="000000" w:themeColor="text1"/>
          <w:spacing w:val="-4"/>
          <w:sz w:val="20"/>
          <w:szCs w:val="20"/>
        </w:rPr>
        <w:t>:</w:t>
      </w:r>
    </w:p>
    <w:p w14:paraId="7C5FFF34" w14:textId="77777777" w:rsidR="00A573A3" w:rsidRDefault="003E7A86">
      <w:pPr>
        <w:pStyle w:val="StyleJustifiedFirstline063cmAfter75ptLinespacing"/>
        <w:spacing w:before="80" w:after="0"/>
        <w:rPr>
          <w:color w:val="000000" w:themeColor="text1"/>
          <w:sz w:val="20"/>
        </w:rPr>
      </w:pPr>
      <w:r>
        <w:rPr>
          <w:color w:val="000000" w:themeColor="text1"/>
          <w:sz w:val="20"/>
        </w:rPr>
        <w:t xml:space="preserve">- информацию о полной цепочке собственников Организатора, включая конечных бенефициаров, а также о составе исполнительных органов Организатора,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4 к настоящему Соглашению, а также в формате </w:t>
      </w:r>
      <w:proofErr w:type="spellStart"/>
      <w:r>
        <w:rPr>
          <w:color w:val="000000" w:themeColor="text1"/>
          <w:sz w:val="20"/>
        </w:rPr>
        <w:t>Excel</w:t>
      </w:r>
      <w:proofErr w:type="spellEnd"/>
      <w:r>
        <w:rPr>
          <w:color w:val="000000" w:themeColor="text1"/>
          <w:sz w:val="20"/>
        </w:rPr>
        <w:t xml:space="preserve"> и PDF на адрес электронной почты mrkzn@rosseti-sib.ru;</w:t>
      </w:r>
    </w:p>
    <w:p w14:paraId="2D47A68E" w14:textId="77777777" w:rsidR="00A573A3" w:rsidRDefault="003E7A86">
      <w:pPr>
        <w:pStyle w:val="StyleJustifiedFirstline063cmAfter75ptLinespacing"/>
        <w:spacing w:before="80" w:after="0"/>
        <w:rPr>
          <w:color w:val="000000" w:themeColor="text1"/>
          <w:sz w:val="20"/>
        </w:rPr>
      </w:pPr>
      <w:r>
        <w:rPr>
          <w:color w:val="000000" w:themeColor="text1"/>
          <w:sz w:val="20"/>
        </w:rPr>
        <w:t>В случае если информация о полной цепочке собственников Организатора, третьего лица, привлеченного Организатором к исполнению своих обязательств по Соглашению, содержит персональные данные, Организатор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№5 к настоящему Соглашению.</w:t>
      </w:r>
    </w:p>
    <w:p w14:paraId="30CD51E8" w14:textId="77777777" w:rsidR="00A573A3" w:rsidRDefault="003E7A86">
      <w:pPr>
        <w:pStyle w:val="StyleJustifiedFirstline063cmAfter75ptLinespacing"/>
        <w:spacing w:before="80" w:after="0"/>
        <w:rPr>
          <w:color w:val="000000" w:themeColor="text1"/>
          <w:sz w:val="20"/>
        </w:rPr>
      </w:pPr>
      <w:r>
        <w:rPr>
          <w:color w:val="000000" w:themeColor="text1"/>
          <w:sz w:val="20"/>
        </w:rPr>
        <w:t>2.6.</w:t>
      </w:r>
      <w:r>
        <w:rPr>
          <w:color w:val="000000" w:themeColor="text1"/>
          <w:sz w:val="20"/>
        </w:rPr>
        <w:tab/>
      </w:r>
      <w:r>
        <w:rPr>
          <w:b/>
          <w:color w:val="000000" w:themeColor="text1"/>
          <w:sz w:val="20"/>
        </w:rPr>
        <w:t>Организатор имеет следующие права:</w:t>
      </w:r>
    </w:p>
    <w:p w14:paraId="4FCBED39" w14:textId="77777777" w:rsidR="00A573A3" w:rsidRDefault="003E7A86">
      <w:pPr>
        <w:pStyle w:val="StyleJustifiedFirstline063cmAfter75ptLinespacing"/>
        <w:spacing w:before="80" w:after="0"/>
        <w:rPr>
          <w:color w:val="000000" w:themeColor="text1"/>
          <w:sz w:val="20"/>
        </w:rPr>
      </w:pPr>
      <w:r>
        <w:rPr>
          <w:color w:val="000000" w:themeColor="text1"/>
          <w:sz w:val="20"/>
        </w:rPr>
        <w:t>2.6.1.</w:t>
      </w:r>
      <w:r>
        <w:rPr>
          <w:color w:val="000000" w:themeColor="text1"/>
          <w:sz w:val="20"/>
        </w:rPr>
        <w:tab/>
        <w:t xml:space="preserve">По согласованию с Эмитентом раскрывать информацию о своем статусе организатора и ведущего менеджера по размещению Облигаций. </w:t>
      </w:r>
    </w:p>
    <w:p w14:paraId="5D588988" w14:textId="77777777" w:rsidR="00A573A3" w:rsidRDefault="003E7A86">
      <w:pPr>
        <w:pStyle w:val="StyleJustifiedFirstline063cmAfter75ptLinespacing"/>
        <w:spacing w:before="80" w:after="0"/>
        <w:rPr>
          <w:color w:val="000000" w:themeColor="text1"/>
          <w:sz w:val="20"/>
        </w:rPr>
      </w:pPr>
      <w:r>
        <w:rPr>
          <w:color w:val="000000" w:themeColor="text1"/>
          <w:sz w:val="20"/>
        </w:rPr>
        <w:t>2.6.2.</w:t>
      </w:r>
      <w:r>
        <w:rPr>
          <w:color w:val="000000" w:themeColor="text1"/>
          <w:sz w:val="20"/>
        </w:rPr>
        <w:tab/>
        <w:t>Требовать от Эмитента представления всех документов и информации, которые будут необходимы для исполнения Организатором своих обязательств по Соглашению, и полагаться на достоверность и полноту таких документов и информации.</w:t>
      </w:r>
    </w:p>
    <w:p w14:paraId="28A120D7" w14:textId="77777777" w:rsidR="00A573A3" w:rsidRDefault="003E7A86">
      <w:pPr>
        <w:pStyle w:val="StyleJustifiedFirstline063cmAfter75ptLinespacing"/>
        <w:spacing w:before="80" w:after="0"/>
        <w:rPr>
          <w:color w:val="000000" w:themeColor="text1"/>
          <w:sz w:val="20"/>
        </w:rPr>
      </w:pPr>
      <w:r>
        <w:rPr>
          <w:color w:val="000000" w:themeColor="text1"/>
          <w:sz w:val="20"/>
        </w:rPr>
        <w:lastRenderedPageBreak/>
        <w:t>2.6.3. Для целей размещения Облигаций Организатор вправе привлекать участников синдиката со статусом совместных менеджеров и (или) со-организаторов или (или) совместных организаторов (далее совместно – «</w:t>
      </w:r>
      <w:r>
        <w:rPr>
          <w:b/>
          <w:color w:val="000000" w:themeColor="text1"/>
          <w:sz w:val="20"/>
        </w:rPr>
        <w:t>Участники синдиката</w:t>
      </w:r>
      <w:r>
        <w:rPr>
          <w:color w:val="000000" w:themeColor="text1"/>
          <w:sz w:val="20"/>
        </w:rPr>
        <w:t xml:space="preserve">»), с которыми Организатор заключит соглашения от своего имени и за свой счет. </w:t>
      </w:r>
    </w:p>
    <w:p w14:paraId="4875AA4D" w14:textId="77777777" w:rsidR="00A573A3" w:rsidRDefault="003E7A86">
      <w:pPr>
        <w:pStyle w:val="StyleJustifiedFirstline063cmAfter75ptLinespacing"/>
        <w:spacing w:before="80" w:after="0"/>
        <w:rPr>
          <w:color w:val="000000" w:themeColor="text1"/>
          <w:sz w:val="20"/>
        </w:rPr>
      </w:pPr>
      <w:r>
        <w:rPr>
          <w:color w:val="000000" w:themeColor="text1"/>
          <w:sz w:val="20"/>
        </w:rPr>
        <w:t xml:space="preserve">При любом совместном упоминании Организатора и Участников синдиката для целей определения рейтинга в </w:t>
      </w:r>
      <w:proofErr w:type="spellStart"/>
      <w:r>
        <w:rPr>
          <w:color w:val="000000" w:themeColor="text1"/>
          <w:sz w:val="20"/>
        </w:rPr>
        <w:t>Сbonds</w:t>
      </w:r>
      <w:proofErr w:type="spellEnd"/>
      <w:r>
        <w:rPr>
          <w:color w:val="000000" w:themeColor="text1"/>
          <w:sz w:val="20"/>
        </w:rPr>
        <w:t xml:space="preserve"> и других информационных порталах позиция в рейтинге Организатора и Участников синдиката указывается в соответствии с достигнутыми согласованиями между ними. </w:t>
      </w:r>
    </w:p>
    <w:p w14:paraId="65132FC6" w14:textId="77777777" w:rsidR="00A573A3" w:rsidRDefault="003E7A86">
      <w:pPr>
        <w:pStyle w:val="StyleJustifiedFirstline063cmAfter75ptLinespacing"/>
        <w:spacing w:before="80" w:after="0"/>
        <w:rPr>
          <w:color w:val="000000" w:themeColor="text1"/>
          <w:sz w:val="20"/>
        </w:rPr>
      </w:pPr>
      <w:r>
        <w:rPr>
          <w:color w:val="000000" w:themeColor="text1"/>
          <w:sz w:val="20"/>
        </w:rPr>
        <w:t>2.6.4. Организатор также имеет право, по согласованию с Эмитентом, привлекать для целей исполнения настоящего Соглашения своих аффилированных лиц и передавать им информацию, полученную в ходе исполнения Соглашения. В случаях, предусмотренных законодательством об инсайдерской информации, Организатор предварительно уведомляет Эмитента о привлечении аффилированных лиц для включения данных лиц в соответствии с законодательством об инсайдерской информации в список инсайдеров Эмитента.</w:t>
      </w:r>
    </w:p>
    <w:p w14:paraId="2C1CBD09" w14:textId="77777777" w:rsidR="00A573A3" w:rsidRDefault="00A573A3">
      <w:pPr>
        <w:pStyle w:val="StyleJustifiedFirstline063cmAfter75ptLinespacing"/>
        <w:spacing w:before="80" w:after="0"/>
        <w:rPr>
          <w:color w:val="000000" w:themeColor="text1"/>
          <w:sz w:val="20"/>
        </w:rPr>
      </w:pPr>
    </w:p>
    <w:p w14:paraId="658CD0A4" w14:textId="77777777" w:rsidR="00A573A3" w:rsidRDefault="003E7A86">
      <w:pPr>
        <w:spacing w:before="80" w:after="0"/>
        <w:rPr>
          <w:b/>
          <w:bCs/>
          <w:color w:val="000000" w:themeColor="text1"/>
          <w:sz w:val="20"/>
          <w:szCs w:val="20"/>
        </w:rPr>
      </w:pPr>
      <w:r>
        <w:rPr>
          <w:b/>
          <w:bCs/>
          <w:color w:val="000000" w:themeColor="text1"/>
          <w:sz w:val="20"/>
          <w:szCs w:val="20"/>
        </w:rPr>
        <w:t xml:space="preserve">СТАТЬЯ 3. </w:t>
      </w:r>
      <w:r>
        <w:rPr>
          <w:b/>
          <w:bCs/>
          <w:color w:val="000000" w:themeColor="text1"/>
          <w:sz w:val="20"/>
          <w:szCs w:val="20"/>
        </w:rPr>
        <w:tab/>
        <w:t xml:space="preserve">ВОЗНАГРАЖДЕНИЕ </w:t>
      </w:r>
    </w:p>
    <w:p w14:paraId="662D23A1" w14:textId="77777777" w:rsidR="00A573A3" w:rsidRDefault="003E7A86">
      <w:pPr>
        <w:pStyle w:val="StyleJustifiedFirstline063cmAfter75ptLinespacing"/>
        <w:spacing w:before="80" w:after="0"/>
        <w:rPr>
          <w:color w:val="000000" w:themeColor="text1"/>
          <w:sz w:val="20"/>
        </w:rPr>
      </w:pPr>
      <w:r>
        <w:rPr>
          <w:color w:val="000000" w:themeColor="text1"/>
          <w:sz w:val="20"/>
        </w:rPr>
        <w:t>3.1.</w:t>
      </w:r>
      <w:r>
        <w:rPr>
          <w:color w:val="000000" w:themeColor="text1"/>
          <w:sz w:val="20"/>
        </w:rPr>
        <w:tab/>
        <w:t>За оказание Организатором Эмитенту Услуг Эмитент обязуется выплатить Организатору вознаграждение в размере и в порядке, указанном в настоящей Статье 3. Соглашения.</w:t>
      </w:r>
    </w:p>
    <w:p w14:paraId="6CBCC196" w14:textId="77777777" w:rsidR="008D0C67" w:rsidRDefault="003E7A86">
      <w:pPr>
        <w:pStyle w:val="StyleJustifiedFirstline063cmAfter75ptLinespacing"/>
        <w:spacing w:before="80" w:after="0"/>
        <w:rPr>
          <w:color w:val="000000" w:themeColor="text1"/>
          <w:sz w:val="20"/>
        </w:rPr>
      </w:pPr>
      <w:r>
        <w:rPr>
          <w:color w:val="000000" w:themeColor="text1"/>
          <w:sz w:val="20"/>
        </w:rPr>
        <w:t>3.2.</w:t>
      </w:r>
      <w:r>
        <w:rPr>
          <w:color w:val="000000" w:themeColor="text1"/>
          <w:sz w:val="20"/>
        </w:rPr>
        <w:tab/>
        <w:t>Предельная сумма Вознаграждения по соглашению не может превышать ____________________.</w:t>
      </w:r>
      <w:r w:rsidR="008D0C67">
        <w:rPr>
          <w:rStyle w:val="aff1"/>
          <w:color w:val="000000" w:themeColor="text1"/>
          <w:sz w:val="20"/>
        </w:rPr>
        <w:footnoteReference w:id="2"/>
      </w:r>
      <w:r>
        <w:rPr>
          <w:color w:val="000000" w:themeColor="text1"/>
          <w:sz w:val="20"/>
        </w:rPr>
        <w:t xml:space="preserve"> Вознаграждение (далее – «Вознаграждение») выплачивается в рублях Российской Федерации в отношении каждого </w:t>
      </w:r>
      <w:r w:rsidR="008D0C67">
        <w:rPr>
          <w:color w:val="000000" w:themeColor="text1"/>
          <w:sz w:val="20"/>
        </w:rPr>
        <w:t>выпуска Облигаций в отдельности.</w:t>
      </w:r>
    </w:p>
    <w:p w14:paraId="205B7920" w14:textId="77777777" w:rsidR="008D0C67" w:rsidRPr="008D0C67" w:rsidRDefault="008D0C67" w:rsidP="008D0C67">
      <w:pPr>
        <w:tabs>
          <w:tab w:val="left" w:pos="964"/>
        </w:tabs>
        <w:spacing w:before="80" w:after="0"/>
        <w:ind w:firstLine="357"/>
        <w:jc w:val="both"/>
        <w:rPr>
          <w:color w:val="000000"/>
          <w:sz w:val="20"/>
          <w:szCs w:val="20"/>
        </w:rPr>
      </w:pPr>
      <w:r w:rsidRPr="008D0C67">
        <w:rPr>
          <w:color w:val="000000"/>
          <w:sz w:val="20"/>
          <w:szCs w:val="20"/>
        </w:rPr>
        <w:t xml:space="preserve">Порядок расчета Вознаграждения приведен в Приложении №2 к Соглашению. </w:t>
      </w:r>
    </w:p>
    <w:p w14:paraId="70428E2C" w14:textId="77777777" w:rsidR="008D0C67" w:rsidRPr="008D0C67" w:rsidRDefault="008D0C67" w:rsidP="008D0C67">
      <w:pPr>
        <w:tabs>
          <w:tab w:val="left" w:pos="964"/>
        </w:tabs>
        <w:spacing w:before="80" w:after="0"/>
        <w:ind w:firstLine="357"/>
        <w:jc w:val="both"/>
        <w:rPr>
          <w:color w:val="000000"/>
          <w:sz w:val="20"/>
          <w:szCs w:val="20"/>
        </w:rPr>
      </w:pPr>
      <w:r w:rsidRPr="008D0C67">
        <w:rPr>
          <w:color w:val="000000"/>
          <w:sz w:val="20"/>
          <w:szCs w:val="20"/>
        </w:rPr>
        <w:t>Дополнительное вознаграждение выплачивается по усмотрению Эмитента в размере, установленном Эмитентом. Вознаграждение Организатора покрывает все его издержки и расходы, связанные с оказанием Услуг по Соглашению, если иное не будет письменно согласовано Сторонами.</w:t>
      </w:r>
    </w:p>
    <w:p w14:paraId="44552E1D" w14:textId="77777777" w:rsidR="00A573A3" w:rsidRDefault="003E7A86">
      <w:pPr>
        <w:tabs>
          <w:tab w:val="left" w:pos="993"/>
        </w:tabs>
        <w:spacing w:before="80" w:after="0"/>
        <w:ind w:firstLine="426"/>
        <w:jc w:val="both"/>
        <w:rPr>
          <w:color w:val="000000" w:themeColor="text1"/>
          <w:sz w:val="20"/>
          <w:szCs w:val="20"/>
        </w:rPr>
      </w:pPr>
      <w:r>
        <w:rPr>
          <w:color w:val="000000" w:themeColor="text1"/>
          <w:sz w:val="20"/>
          <w:szCs w:val="20"/>
        </w:rPr>
        <w:t>3.3.</w:t>
      </w:r>
      <w:r>
        <w:rPr>
          <w:color w:val="000000" w:themeColor="text1"/>
          <w:sz w:val="20"/>
          <w:szCs w:val="20"/>
        </w:rPr>
        <w:tab/>
        <w:t>Вознаграждение уплачивается Эмитентом после даты окончания размещения Облигаций соответствующего выпуска. После даты окончания размещения соответствующего выпуска Облигаций (как эта дата определена в соответствии с Эмиссионными документами) Организатор направит Эмитенту, подписанный со стороны Организатора Акт об оказанных услугах в соответствии с Приложением №3 к настоящему Соглашению в двух экземплярах. Эмитент обязуется подписать представленный Организатором Акт об оказанных услугах в течение 10 (Десяти) Рабочих Дней после его получения, вернуть Организатору один из экземпляров подписанного Акта об оказанных услугах, или направить Организатору, мотивированный письменный отказ от его подписания. В случае если Организатор по истечении 20 (Двадцати) Рабочих дней с даты направления Акта об оказанных услугах не получит от Эмитента подписанный Акт об оказанных услугах или мотивированный отказ от его подписания, Стороны признают, что Акт об оказанных услугах считается подписанным, а Услуги оказанными Организатором и принятыми Эмитентом в объеме и на условиях, указанных в Соглашении. В случае получения Организатором мотивированного отказа от подписания Акта об оказанных услугах, Организатор принимает разумные меры для устранения недостатков Акта об оказанных услугах, а Стороны обязуются принять меры по устранению возникших разногласий. Исправленный Акт об оказанных услуг направляется Эмитенту и подлежит подписанию в том же порядке, что и первоначальный Акт об оказанных услугах.</w:t>
      </w:r>
    </w:p>
    <w:p w14:paraId="12D6D964" w14:textId="77777777" w:rsidR="00A573A3" w:rsidRDefault="003E7A86">
      <w:pPr>
        <w:spacing w:before="80" w:after="0"/>
        <w:ind w:firstLine="426"/>
        <w:jc w:val="both"/>
        <w:rPr>
          <w:color w:val="000000" w:themeColor="text1"/>
          <w:sz w:val="20"/>
          <w:szCs w:val="20"/>
        </w:rPr>
      </w:pPr>
      <w:r>
        <w:rPr>
          <w:color w:val="000000" w:themeColor="text1"/>
          <w:sz w:val="20"/>
          <w:szCs w:val="20"/>
        </w:rPr>
        <w:t>Организатор одновременно с Актом об оказании услуг выставляет Эмитенту счет на перечисление Вознаграждения.</w:t>
      </w:r>
    </w:p>
    <w:p w14:paraId="575E9669" w14:textId="77777777" w:rsidR="00A573A3" w:rsidRDefault="003E7A86">
      <w:pPr>
        <w:spacing w:before="80" w:after="0"/>
        <w:ind w:firstLine="426"/>
        <w:jc w:val="both"/>
        <w:rPr>
          <w:color w:val="000000" w:themeColor="text1"/>
          <w:sz w:val="20"/>
          <w:szCs w:val="20"/>
        </w:rPr>
      </w:pPr>
      <w:r>
        <w:rPr>
          <w:color w:val="000000" w:themeColor="text1"/>
          <w:sz w:val="20"/>
          <w:szCs w:val="20"/>
        </w:rPr>
        <w:t xml:space="preserve"> Оплата Вознаграждения производится в течение </w:t>
      </w:r>
      <w:r>
        <w:rPr>
          <w:i/>
          <w:color w:val="000000" w:themeColor="text1"/>
          <w:sz w:val="20"/>
          <w:szCs w:val="20"/>
        </w:rPr>
        <w:t>30 (Тридцати) Рабочих</w:t>
      </w:r>
      <w:r>
        <w:rPr>
          <w:color w:val="000000" w:themeColor="text1"/>
          <w:sz w:val="20"/>
          <w:szCs w:val="20"/>
        </w:rPr>
        <w:t xml:space="preserve"> Дней с даты получения от Организатора счета на выплату Вознаграждения в одном экземпляре на основании подписанного Акта об оказанных услугах. </w:t>
      </w:r>
    </w:p>
    <w:p w14:paraId="62BD261D" w14:textId="77777777" w:rsidR="00A573A3" w:rsidRDefault="003E7A86">
      <w:pPr>
        <w:tabs>
          <w:tab w:val="left" w:pos="993"/>
        </w:tabs>
        <w:spacing w:before="80" w:after="0"/>
        <w:ind w:firstLine="426"/>
        <w:jc w:val="both"/>
        <w:rPr>
          <w:color w:val="000000" w:themeColor="text1"/>
          <w:sz w:val="20"/>
          <w:szCs w:val="20"/>
        </w:rPr>
      </w:pPr>
      <w:r>
        <w:rPr>
          <w:color w:val="000000" w:themeColor="text1"/>
          <w:sz w:val="20"/>
          <w:szCs w:val="20"/>
        </w:rPr>
        <w:t>3.4.</w:t>
      </w:r>
      <w:r>
        <w:rPr>
          <w:color w:val="000000" w:themeColor="text1"/>
          <w:sz w:val="20"/>
          <w:szCs w:val="20"/>
        </w:rPr>
        <w:tab/>
        <w:t xml:space="preserve">Вознаграждение не подлежит обложению НДС на основании </w:t>
      </w:r>
      <w:proofErr w:type="spellStart"/>
      <w:r>
        <w:rPr>
          <w:color w:val="000000" w:themeColor="text1"/>
          <w:sz w:val="20"/>
          <w:szCs w:val="20"/>
        </w:rPr>
        <w:t>пп</w:t>
      </w:r>
      <w:proofErr w:type="spellEnd"/>
      <w:r>
        <w:rPr>
          <w:color w:val="000000" w:themeColor="text1"/>
          <w:sz w:val="20"/>
          <w:szCs w:val="20"/>
        </w:rPr>
        <w:t xml:space="preserve">. 12.2 п. 2 ст. 149 Налогового кодекса Российской Федерации и Постановления Правительства РФ от 31.08.2013 № 761 «Об утверждении перечня услуг, непосредственно связанных с услугами, которые оказываются в рамках лицензируемой деятельности регистраторами, депозитариями, включая специализированные депозитарии и центральный депозитарий, дилерами, брокерами, управляющими ценными бумагами, управляющими компаниями инвестиционных фондов, паевых инвестиционных фондов и негосударственных пенсионных фондов, клиринговыми организациями, организаторами торговли, </w:t>
      </w:r>
      <w:proofErr w:type="spellStart"/>
      <w:r>
        <w:rPr>
          <w:color w:val="000000" w:themeColor="text1"/>
          <w:sz w:val="20"/>
          <w:szCs w:val="20"/>
        </w:rPr>
        <w:t>репозитариями</w:t>
      </w:r>
      <w:proofErr w:type="spellEnd"/>
      <w:r>
        <w:rPr>
          <w:color w:val="000000" w:themeColor="text1"/>
          <w:sz w:val="20"/>
          <w:szCs w:val="20"/>
        </w:rPr>
        <w:t>, реализация которых освобождается от обложения налогом на добавленную стоимость" (с изменениями и дополнениями)»».</w:t>
      </w:r>
    </w:p>
    <w:p w14:paraId="0D6C1CED" w14:textId="77777777" w:rsidR="00A573A3" w:rsidRDefault="003E7A86">
      <w:pPr>
        <w:tabs>
          <w:tab w:val="left" w:pos="993"/>
        </w:tabs>
        <w:spacing w:before="80" w:after="0"/>
        <w:ind w:firstLine="426"/>
        <w:jc w:val="both"/>
        <w:rPr>
          <w:color w:val="000000" w:themeColor="text1"/>
          <w:sz w:val="20"/>
          <w:szCs w:val="20"/>
        </w:rPr>
      </w:pPr>
      <w:r>
        <w:rPr>
          <w:color w:val="000000" w:themeColor="text1"/>
          <w:sz w:val="20"/>
          <w:szCs w:val="20"/>
        </w:rPr>
        <w:t xml:space="preserve">3.5. </w:t>
      </w:r>
      <w:r>
        <w:rPr>
          <w:color w:val="000000" w:themeColor="text1"/>
          <w:sz w:val="20"/>
          <w:szCs w:val="20"/>
        </w:rPr>
        <w:tab/>
        <w:t>Стороны согласовали, что Организатор не несет подлежащих возмещению Эмитентом расходов по оказанию Услуг, если иное не будет письменно согласовано Сторонами.</w:t>
      </w:r>
    </w:p>
    <w:p w14:paraId="079E6347" w14:textId="77777777" w:rsidR="00A573A3" w:rsidRDefault="003E7A86">
      <w:pPr>
        <w:pStyle w:val="StyleJustifiedFirstline063cmAfter75ptLinespacing"/>
        <w:spacing w:before="80" w:after="0"/>
        <w:rPr>
          <w:color w:val="000000" w:themeColor="text1"/>
          <w:sz w:val="20"/>
        </w:rPr>
      </w:pPr>
      <w:r>
        <w:rPr>
          <w:color w:val="000000" w:themeColor="text1"/>
          <w:sz w:val="20"/>
        </w:rPr>
        <w:t xml:space="preserve">3.6. </w:t>
      </w:r>
      <w:r>
        <w:rPr>
          <w:color w:val="000000" w:themeColor="text1"/>
          <w:sz w:val="20"/>
        </w:rPr>
        <w:tab/>
        <w:t>Стороны ежеквартально производят сверку расчетов по Соглашению. По письменному запросу Эмитента, направленному не позднее 05 числа месяца, следующего за отчетным кварталом, Организатор не позднее 10 числа месяца, следующего за очередным кварталом, направляет Эмитенту акт сверки расчетов в двух экземплярах. Эмитент не позднее 10 (десяти) Рабочих дней с даты получения акта сверки расчетов подписывает его (при отсутствии замечаний) и второй экземпляр возвращает Организатору. В случае если Организатор в течение 15 (Пятнадцати) Рабочих дней с даты направления Эмитенту акта сверки расчетов не получил подписанного Эмитентом экземпляра акта сверки расчетов или мотивированного отказа от его подписания, акт сверки расчетов считается принятым Эмитентом без каких-либо замечаний.</w:t>
      </w:r>
    </w:p>
    <w:p w14:paraId="62535097" w14:textId="77777777" w:rsidR="00A573A3" w:rsidRDefault="00A573A3">
      <w:pPr>
        <w:spacing w:before="80" w:after="0"/>
        <w:ind w:firstLine="426"/>
        <w:jc w:val="both"/>
        <w:rPr>
          <w:color w:val="000000" w:themeColor="text1"/>
          <w:sz w:val="20"/>
          <w:szCs w:val="20"/>
        </w:rPr>
      </w:pPr>
    </w:p>
    <w:p w14:paraId="31479ABB" w14:textId="77777777" w:rsidR="00A573A3" w:rsidRDefault="003E7A86">
      <w:pPr>
        <w:spacing w:before="80" w:after="0"/>
        <w:rPr>
          <w:b/>
          <w:bCs/>
          <w:color w:val="000000" w:themeColor="text1"/>
          <w:sz w:val="20"/>
          <w:szCs w:val="20"/>
        </w:rPr>
      </w:pPr>
      <w:r>
        <w:rPr>
          <w:b/>
          <w:bCs/>
          <w:color w:val="000000" w:themeColor="text1"/>
          <w:sz w:val="20"/>
          <w:szCs w:val="20"/>
        </w:rPr>
        <w:t xml:space="preserve">СТАТЬЯ 4. </w:t>
      </w:r>
      <w:r>
        <w:rPr>
          <w:b/>
          <w:bCs/>
          <w:color w:val="000000" w:themeColor="text1"/>
          <w:sz w:val="20"/>
          <w:szCs w:val="20"/>
        </w:rPr>
        <w:tab/>
        <w:t>ОТВЕТСТВЕННОСТЬ СТОРОН. ОСВОБОЖДЕНИЕ ОТ ОТВЕТСТВЕННОСТИ</w:t>
      </w:r>
    </w:p>
    <w:p w14:paraId="57C1BCE7" w14:textId="77777777" w:rsidR="00EE551E" w:rsidRDefault="00EE551E" w:rsidP="00EE551E">
      <w:pPr>
        <w:pStyle w:val="StyleJustifiedFirstline063cmAfter75ptLinespacing"/>
        <w:spacing w:before="80" w:after="0"/>
        <w:rPr>
          <w:color w:val="000000" w:themeColor="text1"/>
          <w:sz w:val="20"/>
        </w:rPr>
      </w:pPr>
      <w:r>
        <w:rPr>
          <w:color w:val="000000" w:themeColor="text1"/>
          <w:sz w:val="20"/>
        </w:rPr>
        <w:t>4.1.</w:t>
      </w:r>
      <w:r>
        <w:rPr>
          <w:color w:val="000000" w:themeColor="text1"/>
          <w:sz w:val="20"/>
        </w:rPr>
        <w:tab/>
        <w:t xml:space="preserve">За нарушение условий Соглашения или ненадлежащее выполнение обязательств по Соглашению Стороны несут ответственность в соответствии с законодательством Российской Федерации и настоящим Соглашением. </w:t>
      </w:r>
    </w:p>
    <w:p w14:paraId="3E78D477" w14:textId="77777777" w:rsidR="00EE551E" w:rsidRDefault="00EE551E" w:rsidP="00EE551E">
      <w:pPr>
        <w:pStyle w:val="StyleJustifiedFirstline063cmAfter75ptLinespacing"/>
        <w:spacing w:before="80" w:after="0"/>
        <w:rPr>
          <w:color w:val="000000" w:themeColor="text1"/>
          <w:sz w:val="20"/>
        </w:rPr>
      </w:pPr>
      <w:r>
        <w:rPr>
          <w:color w:val="000000" w:themeColor="text1"/>
          <w:sz w:val="20"/>
        </w:rPr>
        <w:t>4.2.</w:t>
      </w:r>
      <w:r>
        <w:rPr>
          <w:color w:val="000000" w:themeColor="text1"/>
          <w:sz w:val="20"/>
        </w:rPr>
        <w:tab/>
        <w:t xml:space="preserve">В   случае   несоблюдения   обязательств   по   Соглашению Организатор   несет ответственность в соответствии с законодательством Российской Федерации, в том числе возмещает неполученные доходы, которые Эмитент получил бы при обычных условиях гражданского оборота, если бы его право не было нарушено (упущенная выгода), а также </w:t>
      </w:r>
      <w:proofErr w:type="gramStart"/>
      <w:r>
        <w:rPr>
          <w:color w:val="000000" w:themeColor="text1"/>
          <w:sz w:val="20"/>
        </w:rPr>
        <w:t>возмещает  понесенные</w:t>
      </w:r>
      <w:proofErr w:type="gramEnd"/>
      <w:r>
        <w:rPr>
          <w:color w:val="000000" w:themeColor="text1"/>
          <w:sz w:val="20"/>
        </w:rPr>
        <w:t xml:space="preserve"> Эмитентом   расходы, включая уплату   пеней и штрафов, и иные убытки.</w:t>
      </w:r>
    </w:p>
    <w:p w14:paraId="3C7BBE4F" w14:textId="77777777" w:rsidR="00EE551E" w:rsidRDefault="00EE551E" w:rsidP="00EE551E">
      <w:pPr>
        <w:pStyle w:val="StyleJustifiedFirstline063cmAfter75ptLinespacing"/>
        <w:spacing w:before="80" w:after="0"/>
        <w:rPr>
          <w:color w:val="000000" w:themeColor="text1"/>
          <w:sz w:val="20"/>
        </w:rPr>
      </w:pPr>
      <w:r>
        <w:rPr>
          <w:color w:val="000000" w:themeColor="text1"/>
          <w:sz w:val="20"/>
        </w:rPr>
        <w:t>4.3.</w:t>
      </w:r>
      <w:r>
        <w:rPr>
          <w:color w:val="000000" w:themeColor="text1"/>
          <w:sz w:val="20"/>
        </w:rPr>
        <w:tab/>
        <w:t>В   случае   нарушения   Организатором обязанности   по   получению   согласия Эмитента на   уступку, передачу, перепоручение   прав (требований) и обязанностей Организатора по Соглашению. Организатор должен уплатить Эмитенту штрафную неустойку в размере 1% от уступленной суммы.</w:t>
      </w:r>
    </w:p>
    <w:p w14:paraId="7240B7CF" w14:textId="77777777" w:rsidR="00EE551E" w:rsidRDefault="00EE551E" w:rsidP="00EE551E">
      <w:pPr>
        <w:pStyle w:val="StyleJustifiedFirstline063cmAfter75ptLinespacing"/>
        <w:spacing w:before="80" w:after="0"/>
        <w:rPr>
          <w:color w:val="000000" w:themeColor="text1"/>
          <w:sz w:val="20"/>
        </w:rPr>
      </w:pPr>
      <w:r>
        <w:rPr>
          <w:color w:val="000000" w:themeColor="text1"/>
          <w:sz w:val="20"/>
        </w:rPr>
        <w:t>4.4.</w:t>
      </w:r>
      <w:r>
        <w:rPr>
          <w:color w:val="000000" w:themeColor="text1"/>
          <w:sz w:val="20"/>
        </w:rPr>
        <w:tab/>
        <w:t>Уплата неустойки не освобождает ни одну из Сторон Соглашения от надлежащего исполнения условий его в полном объёме.</w:t>
      </w:r>
    </w:p>
    <w:p w14:paraId="37D87B9B" w14:textId="77777777" w:rsidR="00EE551E" w:rsidRDefault="00EE551E" w:rsidP="00EE551E">
      <w:pPr>
        <w:pStyle w:val="StyleJustifiedFirstline063cmAfter75ptLinespacing"/>
        <w:spacing w:before="80" w:after="0"/>
        <w:rPr>
          <w:color w:val="000000" w:themeColor="text1"/>
          <w:sz w:val="20"/>
        </w:rPr>
      </w:pPr>
      <w:r>
        <w:rPr>
          <w:color w:val="000000" w:themeColor="text1"/>
          <w:sz w:val="20"/>
        </w:rPr>
        <w:t xml:space="preserve">4.5. Если Организатор нарушит гарантии (любую одну, несколько или все вместе), указанные в п. 2.5.2. настоящего Соглашения, и это повлечет предъявление налоговыми органами требований к Эмитенту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Организатор обязуется возместить Эмитенту убытки, который последний понес вследствие таких нарушений. </w:t>
      </w:r>
    </w:p>
    <w:p w14:paraId="070AC972" w14:textId="77777777" w:rsidR="00EE551E" w:rsidRDefault="00EE551E" w:rsidP="00EE551E">
      <w:pPr>
        <w:pStyle w:val="StyleJustifiedFirstline063cmAfter75ptLinespacing"/>
        <w:spacing w:before="80" w:after="0"/>
        <w:rPr>
          <w:color w:val="000000" w:themeColor="text1"/>
          <w:sz w:val="20"/>
        </w:rPr>
      </w:pPr>
      <w:r>
        <w:rPr>
          <w:color w:val="000000" w:themeColor="text1"/>
          <w:sz w:val="20"/>
        </w:rPr>
        <w:t>4.6. Стоимость подлежащих оплате Эмитентом оказанных Организатором услуг по Соглашению может быть   уменьшена Эмитентом на сумму начисленных в отношении Организатора неустоек, убытков и иных санкций (в том числе, путем проведения зачета встречных   однородных   требований).   Если   стоимость   услуг   по   соглашению   ниже суммы наложенных неустоек, убытков и иных санкций, Эмитент вправе выставить Организатору счет на оплату санкций, превышающих стоимость услуг по Соглашению.</w:t>
      </w:r>
    </w:p>
    <w:p w14:paraId="43DECF9D" w14:textId="77777777" w:rsidR="00EE551E" w:rsidRDefault="00EE551E" w:rsidP="00EE551E">
      <w:pPr>
        <w:pStyle w:val="StyleJustifiedFirstline063cmAfter75ptLinespacing"/>
        <w:spacing w:before="80" w:after="0"/>
        <w:rPr>
          <w:color w:val="000000" w:themeColor="text1"/>
          <w:sz w:val="20"/>
        </w:rPr>
      </w:pPr>
      <w:r>
        <w:rPr>
          <w:color w:val="000000" w:themeColor="text1"/>
          <w:sz w:val="20"/>
        </w:rPr>
        <w:t>4.7. Ответственность   Сторон   в   иных   случаях   определяется   в   соответствии с законодательством Российской Федерации.</w:t>
      </w:r>
    </w:p>
    <w:p w14:paraId="5592B92B" w14:textId="65A06C16" w:rsidR="00A573A3" w:rsidRDefault="00A573A3">
      <w:pPr>
        <w:pStyle w:val="StyleJustifiedFirstline063cmAfter75ptLinespacing"/>
        <w:spacing w:before="80" w:after="0"/>
        <w:rPr>
          <w:color w:val="000000" w:themeColor="text1"/>
          <w:sz w:val="20"/>
        </w:rPr>
      </w:pPr>
    </w:p>
    <w:p w14:paraId="78D697E9" w14:textId="77777777" w:rsidR="00A573A3" w:rsidRDefault="00A573A3">
      <w:pPr>
        <w:pStyle w:val="StyleJustifiedFirstline063cmAfter75ptLinespacing"/>
        <w:spacing w:before="80" w:after="0"/>
        <w:rPr>
          <w:color w:val="000000" w:themeColor="text1"/>
          <w:sz w:val="20"/>
        </w:rPr>
      </w:pPr>
    </w:p>
    <w:p w14:paraId="5B8EB80F" w14:textId="77777777" w:rsidR="00A573A3" w:rsidRDefault="003E7A86">
      <w:pPr>
        <w:spacing w:before="80" w:after="0"/>
        <w:rPr>
          <w:b/>
          <w:bCs/>
          <w:color w:val="000000" w:themeColor="text1"/>
          <w:sz w:val="20"/>
          <w:szCs w:val="20"/>
        </w:rPr>
      </w:pPr>
      <w:r>
        <w:rPr>
          <w:b/>
          <w:bCs/>
          <w:color w:val="000000" w:themeColor="text1"/>
          <w:sz w:val="20"/>
          <w:szCs w:val="20"/>
        </w:rPr>
        <w:t xml:space="preserve">СТАТЬЯ 5. </w:t>
      </w:r>
      <w:r>
        <w:rPr>
          <w:b/>
          <w:bCs/>
          <w:color w:val="000000" w:themeColor="text1"/>
          <w:sz w:val="20"/>
          <w:szCs w:val="20"/>
        </w:rPr>
        <w:tab/>
        <w:t>СРОК ДЕЙСТВИЯ СОГЛАШЕНИЯ. РАСТОРЖЕНИЕ СОГЛАШЕНИЯ.</w:t>
      </w:r>
    </w:p>
    <w:p w14:paraId="0D37FF61" w14:textId="77777777" w:rsidR="00A573A3" w:rsidRDefault="003E7A86">
      <w:pPr>
        <w:tabs>
          <w:tab w:val="left" w:pos="851"/>
        </w:tabs>
        <w:spacing w:after="0"/>
        <w:ind w:right="14" w:firstLine="426"/>
        <w:jc w:val="both"/>
        <w:rPr>
          <w:color w:val="000000" w:themeColor="text1"/>
          <w:sz w:val="20"/>
          <w:szCs w:val="20"/>
        </w:rPr>
      </w:pPr>
      <w:r>
        <w:rPr>
          <w:color w:val="000000" w:themeColor="text1"/>
          <w:sz w:val="20"/>
          <w:szCs w:val="20"/>
        </w:rPr>
        <w:t>5.1.</w:t>
      </w:r>
      <w:r>
        <w:rPr>
          <w:color w:val="000000" w:themeColor="text1"/>
          <w:sz w:val="20"/>
          <w:szCs w:val="20"/>
        </w:rPr>
        <w:tab/>
        <w:t xml:space="preserve">Соглашение вступает в силу (считается заключенным) с даты его подписания Сторонами и действует до полного исполнения Сторонами своих обязательств. </w:t>
      </w:r>
      <w:r>
        <w:rPr>
          <w:i/>
          <w:color w:val="000000" w:themeColor="text1"/>
          <w:sz w:val="20"/>
          <w:szCs w:val="20"/>
        </w:rPr>
        <w:t>В соответствии с п. 2 статьи 425 ГК РФ условия Соглашения распространяются на отношения Сторон, возникшим с _______указать дату (если применимо).</w:t>
      </w:r>
    </w:p>
    <w:p w14:paraId="384CDD3E" w14:textId="77777777" w:rsidR="00A573A3" w:rsidRDefault="003E7A86">
      <w:pPr>
        <w:pStyle w:val="StyleJustifiedFirstline063cmAfter75ptLinespacing"/>
        <w:spacing w:before="80" w:after="0"/>
        <w:ind w:firstLine="426"/>
        <w:rPr>
          <w:color w:val="000000" w:themeColor="text1"/>
          <w:sz w:val="20"/>
        </w:rPr>
      </w:pPr>
      <w:r>
        <w:rPr>
          <w:color w:val="000000" w:themeColor="text1"/>
          <w:sz w:val="20"/>
        </w:rPr>
        <w:t>5.2. Досрочное расторжение настоящего Соглашения возможно по письменному соглашению Сторон либо по основаниям, предусмотренным законодательством Российской Федерации и настоящим Соглашением.</w:t>
      </w:r>
    </w:p>
    <w:p w14:paraId="77D0656B" w14:textId="77777777" w:rsidR="00A573A3" w:rsidRDefault="003E7A86">
      <w:pPr>
        <w:ind w:right="14" w:firstLine="426"/>
        <w:jc w:val="both"/>
        <w:rPr>
          <w:color w:val="000000" w:themeColor="text1"/>
          <w:sz w:val="20"/>
          <w:szCs w:val="20"/>
        </w:rPr>
      </w:pPr>
      <w:r>
        <w:rPr>
          <w:color w:val="000000" w:themeColor="text1"/>
          <w:sz w:val="20"/>
          <w:szCs w:val="20"/>
        </w:rPr>
        <w:t>5.3. Эмитент вправе в одностороннем внесудебном порядке отказаться от исполнения настоящего Соглашения, письменно уведомив об этом Организатора за 30 (тридцать) календарных дней до предполагаемой даты расторжения настоящего Соглашения. Прекращение действия Соглашения по любому основанию не влияет на условия Соглашения, которые в силу своей природы предполагают их применение и после такого прекращения, к которым относятся, в том числе, положения ст. 4. Соглашения. Расторжение Соглашения по любому основанию не прекращает обязательство Эмитента уплатить вознаграждение за фактически оказанные Услуги или совершить любые иные выплаты, подтвержденные документально, причитающиеся Организатору по основаниям, возникшим до даты такого расторжения.</w:t>
      </w:r>
    </w:p>
    <w:p w14:paraId="10CFA82B" w14:textId="77777777" w:rsidR="00A573A3" w:rsidRDefault="003E7A86">
      <w:pPr>
        <w:ind w:right="14" w:firstLine="426"/>
        <w:jc w:val="both"/>
        <w:rPr>
          <w:color w:val="000000" w:themeColor="text1"/>
          <w:sz w:val="20"/>
          <w:szCs w:val="20"/>
        </w:rPr>
      </w:pPr>
      <w:r>
        <w:rPr>
          <w:color w:val="000000" w:themeColor="text1"/>
          <w:sz w:val="20"/>
          <w:szCs w:val="20"/>
        </w:rPr>
        <w:t>5.4.</w:t>
      </w:r>
      <w:r>
        <w:rPr>
          <w:color w:val="000000" w:themeColor="text1"/>
        </w:rPr>
        <w:t xml:space="preserve"> </w:t>
      </w:r>
      <w:r>
        <w:rPr>
          <w:color w:val="000000" w:themeColor="text1"/>
          <w:sz w:val="20"/>
          <w:szCs w:val="20"/>
        </w:rPr>
        <w:t xml:space="preserve">В случае неисполнения Организатором обязанностей, установленных п. 2.5.7. настоящего Соглашения Эмитент вправе в одностороннем внесудебном порядке отказаться от исполнения настоящего Соглашения, </w:t>
      </w:r>
      <w:r>
        <w:rPr>
          <w:color w:val="000000" w:themeColor="text1"/>
          <w:spacing w:val="-4"/>
          <w:sz w:val="20"/>
          <w:szCs w:val="20"/>
        </w:rPr>
        <w:t>письменно уведомив об этом Организатора. Соглашение считается расторгнутым по истечении 5 (пяти) Рабочих дней с момента получения Организатором указанного письменного уведомления Эмитента, без возмещения Организатору убытков.</w:t>
      </w:r>
    </w:p>
    <w:p w14:paraId="09733B7D" w14:textId="77777777" w:rsidR="00A573A3" w:rsidRDefault="003E7A86">
      <w:pPr>
        <w:spacing w:after="3" w:line="264" w:lineRule="auto"/>
        <w:ind w:right="14" w:firstLine="426"/>
        <w:jc w:val="both"/>
        <w:rPr>
          <w:color w:val="000000" w:themeColor="text1"/>
          <w:sz w:val="20"/>
          <w:szCs w:val="20"/>
        </w:rPr>
      </w:pPr>
      <w:r>
        <w:rPr>
          <w:color w:val="000000" w:themeColor="text1"/>
          <w:spacing w:val="-4"/>
          <w:sz w:val="20"/>
          <w:szCs w:val="20"/>
        </w:rPr>
        <w:t>5.5. При расторжении Соглашения Стороны в течение 30 календарных дней проводят сверку расчетов.</w:t>
      </w:r>
    </w:p>
    <w:p w14:paraId="24BDD0ED" w14:textId="77777777" w:rsidR="00A573A3" w:rsidRDefault="003E7A86">
      <w:pPr>
        <w:ind w:right="14" w:firstLine="426"/>
        <w:jc w:val="both"/>
        <w:rPr>
          <w:color w:val="000000" w:themeColor="text1"/>
          <w:sz w:val="20"/>
          <w:szCs w:val="20"/>
        </w:rPr>
      </w:pPr>
      <w:r>
        <w:rPr>
          <w:color w:val="000000" w:themeColor="text1"/>
          <w:sz w:val="20"/>
          <w:szCs w:val="20"/>
        </w:rPr>
        <w:t>5.6. Расторжение настоящего Соглашения в одностороннем порядке по инициативе Эмитента не накладывает на него обязательства по оплате штрафных санкций и иных выплат, с учетом п. 5.3. Соглашения.</w:t>
      </w:r>
    </w:p>
    <w:p w14:paraId="2104D583" w14:textId="77777777" w:rsidR="00A573A3" w:rsidRDefault="00A573A3">
      <w:pPr>
        <w:pStyle w:val="StyleJustifiedFirstline063cmAfter75ptLinespacing"/>
        <w:spacing w:before="80" w:after="0"/>
        <w:ind w:firstLine="426"/>
        <w:rPr>
          <w:color w:val="000000" w:themeColor="text1"/>
          <w:sz w:val="20"/>
        </w:rPr>
      </w:pPr>
    </w:p>
    <w:p w14:paraId="517FCC05" w14:textId="77777777" w:rsidR="00A573A3" w:rsidRDefault="003E7A86">
      <w:pPr>
        <w:spacing w:before="80" w:after="0"/>
        <w:rPr>
          <w:b/>
          <w:bCs/>
          <w:color w:val="000000" w:themeColor="text1"/>
          <w:sz w:val="20"/>
          <w:szCs w:val="20"/>
        </w:rPr>
      </w:pPr>
      <w:r>
        <w:rPr>
          <w:b/>
          <w:bCs/>
          <w:color w:val="000000" w:themeColor="text1"/>
          <w:sz w:val="20"/>
          <w:szCs w:val="20"/>
        </w:rPr>
        <w:t xml:space="preserve">СТАТЬЯ 6. </w:t>
      </w:r>
      <w:r>
        <w:rPr>
          <w:b/>
          <w:bCs/>
          <w:color w:val="000000" w:themeColor="text1"/>
          <w:sz w:val="20"/>
          <w:szCs w:val="20"/>
        </w:rPr>
        <w:tab/>
        <w:t xml:space="preserve">ПОРЯДОК РАЗРЕШЕНИЯ СПОРОВ. </w:t>
      </w:r>
    </w:p>
    <w:p w14:paraId="2EC2B5F5" w14:textId="77777777" w:rsidR="00A573A3" w:rsidRDefault="003E7A86">
      <w:pPr>
        <w:pStyle w:val="StyleJustifiedFirstline063cmAfter75ptLinespacing"/>
        <w:spacing w:before="80" w:after="0"/>
        <w:ind w:firstLine="426"/>
        <w:rPr>
          <w:color w:val="000000" w:themeColor="text1"/>
          <w:sz w:val="20"/>
        </w:rPr>
      </w:pPr>
      <w:r>
        <w:rPr>
          <w:color w:val="000000" w:themeColor="text1"/>
          <w:sz w:val="20"/>
        </w:rPr>
        <w:t xml:space="preserve">6.1. Все споры, разногласия, претензии и требования, возникающие из настоящего Соглашения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Красноярского края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 </w:t>
      </w:r>
    </w:p>
    <w:p w14:paraId="7ECB3F2F" w14:textId="77777777" w:rsidR="00A573A3" w:rsidRDefault="003E7A86">
      <w:pPr>
        <w:pStyle w:val="StyleJustifiedFirstline063cmAfter75ptLinespacing"/>
        <w:spacing w:before="80" w:after="0"/>
        <w:ind w:firstLine="426"/>
        <w:rPr>
          <w:color w:val="000000" w:themeColor="text1"/>
          <w:sz w:val="20"/>
        </w:rPr>
      </w:pPr>
      <w:r>
        <w:rPr>
          <w:color w:val="000000" w:themeColor="text1"/>
          <w:sz w:val="20"/>
        </w:rPr>
        <w:t>Стороны соглашаются, что документы и иные материалы в рамках арбитража могут направляться по следующим адресам электронной почты:</w:t>
      </w:r>
    </w:p>
    <w:p w14:paraId="5643DD57" w14:textId="77777777" w:rsidR="00A573A3" w:rsidRDefault="003E7A86">
      <w:pPr>
        <w:pStyle w:val="StyleJustifiedFirstline063cmAfter75ptLinespacing"/>
        <w:spacing w:before="80" w:after="0"/>
        <w:ind w:firstLine="426"/>
        <w:rPr>
          <w:color w:val="000000" w:themeColor="text1"/>
          <w:sz w:val="20"/>
        </w:rPr>
      </w:pPr>
      <w:r>
        <w:rPr>
          <w:color w:val="000000" w:themeColor="text1"/>
          <w:sz w:val="20"/>
        </w:rPr>
        <w:lastRenderedPageBreak/>
        <w:t>Эмитент: mrkzn@rosseti-sib.ru;</w:t>
      </w:r>
    </w:p>
    <w:p w14:paraId="048F48C5" w14:textId="77777777" w:rsidR="00A573A3" w:rsidRDefault="003E7A86">
      <w:pPr>
        <w:pStyle w:val="StyleJustifiedFirstline063cmAfter75ptLinespacing"/>
        <w:spacing w:before="80" w:after="0"/>
        <w:ind w:firstLine="426"/>
        <w:rPr>
          <w:color w:val="000000" w:themeColor="text1"/>
          <w:sz w:val="20"/>
        </w:rPr>
      </w:pPr>
      <w:r>
        <w:rPr>
          <w:color w:val="000000" w:themeColor="text1"/>
          <w:sz w:val="20"/>
        </w:rPr>
        <w:t xml:space="preserve">Организатор: </w:t>
      </w:r>
    </w:p>
    <w:p w14:paraId="07E77234" w14:textId="77777777" w:rsidR="00A573A3" w:rsidRDefault="003E7A86">
      <w:pPr>
        <w:pStyle w:val="StyleJustifiedFirstline063cmAfter75ptLinespacing"/>
        <w:spacing w:before="80" w:after="0"/>
        <w:ind w:firstLine="426"/>
        <w:rPr>
          <w:color w:val="000000" w:themeColor="text1"/>
          <w:sz w:val="20"/>
        </w:rPr>
      </w:pPr>
      <w:r>
        <w:rPr>
          <w:color w:val="000000" w:themeColor="text1"/>
          <w:sz w:val="20"/>
        </w:rPr>
        <w:t>Вынесенное третейским судом решение будет окончательным и обязательным для Сторон.</w:t>
      </w:r>
    </w:p>
    <w:p w14:paraId="5514F70D" w14:textId="77777777" w:rsidR="00A573A3" w:rsidRDefault="003E7A86">
      <w:pPr>
        <w:pStyle w:val="StyleJustifiedFirstline063cmAfter75ptLinespacing"/>
        <w:spacing w:before="80" w:after="0"/>
        <w:ind w:firstLine="426"/>
        <w:rPr>
          <w:color w:val="000000" w:themeColor="text1"/>
          <w:sz w:val="20"/>
        </w:rPr>
      </w:pPr>
      <w:r>
        <w:rPr>
          <w:color w:val="000000" w:themeColor="text1"/>
          <w:sz w:val="20"/>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2056967A" w14:textId="6920A36E" w:rsidR="00A573A3" w:rsidRDefault="003E7A86">
      <w:pPr>
        <w:pStyle w:val="StyleJustifiedFirstline063cmAfter75ptLinespacing"/>
        <w:spacing w:before="80" w:after="0"/>
        <w:ind w:firstLine="426"/>
        <w:rPr>
          <w:color w:val="000000" w:themeColor="text1"/>
          <w:sz w:val="20"/>
        </w:rPr>
      </w:pPr>
      <w:r>
        <w:rPr>
          <w:color w:val="000000" w:themeColor="text1"/>
          <w:sz w:val="20"/>
        </w:rPr>
        <w:t>6.2. Досудебный порядок урегулирования спора является обязательным. Срок ответа на претензию - 15 календарных дней с даты ее получения.</w:t>
      </w:r>
      <w:r>
        <w:rPr>
          <w:i/>
          <w:color w:val="000000" w:themeColor="text1"/>
          <w:sz w:val="20"/>
        </w:rPr>
        <w:t xml:space="preserve"> </w:t>
      </w:r>
      <w:r>
        <w:rPr>
          <w:color w:val="000000" w:themeColor="text1"/>
          <w:sz w:val="20"/>
        </w:rPr>
        <w:t>Спор по имущественным требованиям</w:t>
      </w:r>
      <w:r>
        <w:rPr>
          <w:i/>
          <w:color w:val="000000" w:themeColor="text1"/>
          <w:sz w:val="20"/>
        </w:rPr>
        <w:t xml:space="preserve"> </w:t>
      </w:r>
      <w:r>
        <w:rPr>
          <w:color w:val="000000" w:themeColor="text1"/>
          <w:sz w:val="20"/>
        </w:rPr>
        <w:t>ПАО «</w:t>
      </w:r>
      <w:r w:rsidR="00647186">
        <w:rPr>
          <w:color w:val="000000" w:themeColor="text1"/>
          <w:sz w:val="20"/>
        </w:rPr>
        <w:t>Россети Московский регион</w:t>
      </w:r>
      <w:r>
        <w:rPr>
          <w:color w:val="000000" w:themeColor="text1"/>
          <w:sz w:val="20"/>
        </w:rPr>
        <w:t>» может быть передан на разрешение суда по истечении 15 календарных дней с момента направления ПАО «</w:t>
      </w:r>
      <w:r w:rsidR="00647186">
        <w:rPr>
          <w:color w:val="000000" w:themeColor="text1"/>
          <w:sz w:val="20"/>
        </w:rPr>
        <w:t>Россети Московский регион</w:t>
      </w:r>
      <w:r>
        <w:rPr>
          <w:color w:val="000000" w:themeColor="text1"/>
          <w:sz w:val="20"/>
        </w:rPr>
        <w:t>» претензии (требования) Организатору.</w:t>
      </w:r>
    </w:p>
    <w:p w14:paraId="34D77740" w14:textId="77777777" w:rsidR="00A573A3" w:rsidRDefault="00A573A3">
      <w:pPr>
        <w:pStyle w:val="StyleJustifiedFirstline063cmAfter75ptLinespacing"/>
        <w:spacing w:before="80" w:after="0"/>
        <w:rPr>
          <w:color w:val="000000" w:themeColor="text1"/>
          <w:sz w:val="20"/>
        </w:rPr>
      </w:pPr>
    </w:p>
    <w:p w14:paraId="49069D2E" w14:textId="77777777" w:rsidR="00A573A3" w:rsidRDefault="003E7A86">
      <w:pPr>
        <w:spacing w:before="80" w:after="0"/>
        <w:rPr>
          <w:b/>
          <w:caps/>
          <w:color w:val="000000" w:themeColor="text1"/>
          <w:sz w:val="20"/>
          <w:szCs w:val="20"/>
        </w:rPr>
      </w:pPr>
      <w:r>
        <w:rPr>
          <w:b/>
          <w:bCs/>
          <w:color w:val="000000" w:themeColor="text1"/>
          <w:sz w:val="20"/>
          <w:szCs w:val="20"/>
        </w:rPr>
        <w:t xml:space="preserve">СТАТЬЯ 7. </w:t>
      </w:r>
      <w:r>
        <w:rPr>
          <w:b/>
          <w:bCs/>
          <w:color w:val="000000" w:themeColor="text1"/>
          <w:sz w:val="20"/>
          <w:szCs w:val="20"/>
        </w:rPr>
        <w:tab/>
      </w:r>
      <w:r>
        <w:rPr>
          <w:b/>
          <w:caps/>
          <w:color w:val="000000" w:themeColor="text1"/>
          <w:sz w:val="20"/>
          <w:szCs w:val="20"/>
        </w:rPr>
        <w:t>обстоятельствА непреодолимой силы</w:t>
      </w:r>
    </w:p>
    <w:p w14:paraId="1DC8B9C4" w14:textId="77777777" w:rsidR="00A573A3" w:rsidRDefault="003E7A86">
      <w:pPr>
        <w:spacing w:before="80" w:after="0"/>
        <w:ind w:firstLine="426"/>
        <w:jc w:val="both"/>
        <w:rPr>
          <w:color w:val="000000" w:themeColor="text1"/>
          <w:sz w:val="20"/>
          <w:szCs w:val="20"/>
          <w:lang w:eastAsia="ru-RU"/>
        </w:rPr>
      </w:pPr>
      <w:r>
        <w:rPr>
          <w:color w:val="000000" w:themeColor="text1"/>
          <w:sz w:val="20"/>
          <w:szCs w:val="20"/>
          <w:lang w:eastAsia="ru-RU"/>
        </w:rPr>
        <w:t>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Гражданского кодекса Российской Федерации). 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Соглашения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Соглашению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Соглашению либо обосновать невозможность их исполнения.</w:t>
      </w:r>
    </w:p>
    <w:p w14:paraId="388B55B1" w14:textId="77777777" w:rsidR="00A573A3" w:rsidRDefault="003E7A86">
      <w:pPr>
        <w:spacing w:before="80" w:after="0"/>
        <w:ind w:firstLine="426"/>
        <w:jc w:val="both"/>
        <w:rPr>
          <w:color w:val="000000" w:themeColor="text1"/>
          <w:sz w:val="20"/>
          <w:szCs w:val="20"/>
          <w:lang w:eastAsia="ru-RU"/>
        </w:rPr>
      </w:pPr>
      <w:r>
        <w:rPr>
          <w:color w:val="000000" w:themeColor="text1"/>
          <w:sz w:val="20"/>
          <w:szCs w:val="20"/>
          <w:lang w:eastAsia="ru-RU"/>
        </w:rPr>
        <w:t>7.2. В случаях, предусмотренных в п. 7.1. Соглашения, срок исполнения Сторонами обязательств по Соглашению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Соглашения без возникновения обязательств по возмещению убытков, связанных с прекращением Соглашения.</w:t>
      </w:r>
    </w:p>
    <w:p w14:paraId="546337B3" w14:textId="77777777" w:rsidR="00A573A3" w:rsidRDefault="003E7A86">
      <w:pPr>
        <w:spacing w:before="80" w:after="0"/>
        <w:ind w:firstLine="426"/>
        <w:jc w:val="both"/>
        <w:rPr>
          <w:color w:val="000000" w:themeColor="text1"/>
          <w:sz w:val="20"/>
          <w:szCs w:val="20"/>
          <w:lang w:eastAsia="ru-RU"/>
        </w:rPr>
      </w:pPr>
      <w:r>
        <w:rPr>
          <w:color w:val="000000" w:themeColor="text1"/>
          <w:sz w:val="20"/>
          <w:szCs w:val="20"/>
          <w:lang w:eastAsia="ru-RU"/>
        </w:rPr>
        <w:t>7.3.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Соглашением срок. 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7D5CA40B" w14:textId="77777777" w:rsidR="00A573A3" w:rsidRDefault="00A573A3">
      <w:pPr>
        <w:rPr>
          <w:color w:val="000000" w:themeColor="text1"/>
          <w:sz w:val="20"/>
          <w:szCs w:val="20"/>
        </w:rPr>
      </w:pPr>
    </w:p>
    <w:p w14:paraId="660E27EA" w14:textId="77777777" w:rsidR="00A573A3" w:rsidRDefault="003E7A86">
      <w:pPr>
        <w:spacing w:before="80" w:after="0"/>
        <w:rPr>
          <w:b/>
          <w:bCs/>
          <w:color w:val="000000" w:themeColor="text1"/>
          <w:sz w:val="20"/>
          <w:szCs w:val="20"/>
        </w:rPr>
      </w:pPr>
      <w:r>
        <w:rPr>
          <w:b/>
          <w:bCs/>
          <w:color w:val="000000" w:themeColor="text1"/>
          <w:sz w:val="20"/>
          <w:szCs w:val="20"/>
        </w:rPr>
        <w:t>СТАТЬЯ 8. ТОЛКОВАНИЕ СОГЛАШЕНИЯ</w:t>
      </w:r>
      <w:r>
        <w:rPr>
          <w:b/>
          <w:bCs/>
          <w:color w:val="000000" w:themeColor="text1"/>
          <w:sz w:val="20"/>
          <w:szCs w:val="20"/>
        </w:rPr>
        <w:tab/>
      </w:r>
    </w:p>
    <w:p w14:paraId="481E27D4" w14:textId="77777777" w:rsidR="00A573A3" w:rsidRDefault="003E7A86">
      <w:pPr>
        <w:widowControl w:val="0"/>
        <w:tabs>
          <w:tab w:val="left" w:pos="900"/>
          <w:tab w:val="left" w:pos="1080"/>
        </w:tabs>
        <w:ind w:firstLine="426"/>
        <w:jc w:val="both"/>
        <w:rPr>
          <w:color w:val="000000" w:themeColor="text1"/>
          <w:sz w:val="20"/>
          <w:szCs w:val="20"/>
        </w:rPr>
      </w:pPr>
      <w:r>
        <w:rPr>
          <w:color w:val="000000" w:themeColor="text1"/>
          <w:sz w:val="20"/>
          <w:szCs w:val="20"/>
          <w:lang w:eastAsia="ru-RU"/>
        </w:rPr>
        <w:t>8.1.</w:t>
      </w:r>
      <w:r>
        <w:rPr>
          <w:color w:val="000000" w:themeColor="text1"/>
          <w:sz w:val="20"/>
          <w:szCs w:val="20"/>
        </w:rPr>
        <w:t> Все документы, корреспонденция и переписка, а также вся прочая документация, которая должна быть подготовлена и представлена по настоящему Соглашению, ведутся на русском языке, и настоящее Соглашение толкуется в соответствии с нормами этого языка.</w:t>
      </w:r>
    </w:p>
    <w:p w14:paraId="47EAD877" w14:textId="77777777" w:rsidR="00A573A3" w:rsidRDefault="003E7A86">
      <w:pPr>
        <w:widowControl w:val="0"/>
        <w:tabs>
          <w:tab w:val="left" w:pos="567"/>
        </w:tabs>
        <w:ind w:firstLine="426"/>
        <w:jc w:val="both"/>
        <w:rPr>
          <w:color w:val="000000" w:themeColor="text1"/>
          <w:sz w:val="20"/>
          <w:szCs w:val="20"/>
        </w:rPr>
      </w:pPr>
      <w:r>
        <w:rPr>
          <w:color w:val="000000" w:themeColor="text1"/>
          <w:sz w:val="20"/>
          <w:szCs w:val="20"/>
          <w:lang w:eastAsia="ru-RU"/>
        </w:rPr>
        <w:t>8.2.</w:t>
      </w:r>
      <w:r>
        <w:rPr>
          <w:color w:val="000000" w:themeColor="text1"/>
          <w:sz w:val="20"/>
          <w:szCs w:val="20"/>
        </w:rPr>
        <w:t> Настоящее Соглашение в соответствии со ст. 431 ГК РФ подлежит толкованию с учетом буквального значения содержащихся в нем слов и выражений.</w:t>
      </w:r>
    </w:p>
    <w:p w14:paraId="177F2F04" w14:textId="77777777" w:rsidR="00A573A3" w:rsidRDefault="00A573A3">
      <w:pPr>
        <w:spacing w:before="80" w:after="0"/>
        <w:rPr>
          <w:b/>
          <w:bCs/>
          <w:color w:val="000000" w:themeColor="text1"/>
          <w:sz w:val="20"/>
          <w:szCs w:val="20"/>
        </w:rPr>
      </w:pPr>
    </w:p>
    <w:p w14:paraId="053B6182" w14:textId="77777777" w:rsidR="00A573A3" w:rsidRDefault="003E7A86">
      <w:pPr>
        <w:spacing w:before="80" w:after="0"/>
        <w:rPr>
          <w:b/>
          <w:bCs/>
          <w:color w:val="000000" w:themeColor="text1"/>
          <w:sz w:val="20"/>
          <w:szCs w:val="20"/>
        </w:rPr>
      </w:pPr>
      <w:r>
        <w:rPr>
          <w:b/>
          <w:bCs/>
          <w:color w:val="000000" w:themeColor="text1"/>
          <w:sz w:val="20"/>
          <w:szCs w:val="20"/>
        </w:rPr>
        <w:t>СТАТЬЯ 9. УВЕДОМЛЕНИЯ И ИНЫЕ УСЛОВИЯ</w:t>
      </w:r>
    </w:p>
    <w:p w14:paraId="52185C6B" w14:textId="77777777" w:rsidR="00A573A3" w:rsidRDefault="003E7A86">
      <w:pPr>
        <w:pStyle w:val="StyleJustifiedFirstline063cmAfter75ptLinespacing"/>
        <w:tabs>
          <w:tab w:val="clear" w:pos="964"/>
          <w:tab w:val="left" w:pos="709"/>
        </w:tabs>
        <w:spacing w:before="80" w:after="0"/>
        <w:rPr>
          <w:color w:val="000000" w:themeColor="text1"/>
          <w:sz w:val="20"/>
        </w:rPr>
      </w:pPr>
      <w:r>
        <w:rPr>
          <w:color w:val="000000" w:themeColor="text1"/>
          <w:sz w:val="20"/>
        </w:rPr>
        <w:t>9.1.</w:t>
      </w:r>
      <w:r>
        <w:rPr>
          <w:color w:val="000000" w:themeColor="text1"/>
          <w:sz w:val="20"/>
        </w:rPr>
        <w:tab/>
        <w:t>Все уведомления, отчеты и иные документы и информация по Соглашению должны быть составлены в соответствии с условиями и порядком, установленным Соглашением, и переданы Сторонами друг другу с использованием почтовой связи, электронной почты или иной связи, согласованной Сторонами, или с курьером по следующим адресам и номерам телефонов,</w:t>
      </w:r>
      <w:r>
        <w:rPr>
          <w:i/>
          <w:color w:val="000000" w:themeColor="text1"/>
          <w:sz w:val="20"/>
        </w:rPr>
        <w:t xml:space="preserve"> </w:t>
      </w:r>
      <w:r>
        <w:rPr>
          <w:color w:val="000000" w:themeColor="text1"/>
          <w:sz w:val="20"/>
        </w:rPr>
        <w:t>факсов Сторон:</w:t>
      </w:r>
    </w:p>
    <w:tbl>
      <w:tblPr>
        <w:tblW w:w="0" w:type="auto"/>
        <w:tblLook w:val="0000" w:firstRow="0" w:lastRow="0" w:firstColumn="0" w:lastColumn="0" w:noHBand="0" w:noVBand="0"/>
      </w:tblPr>
      <w:tblGrid>
        <w:gridCol w:w="4785"/>
        <w:gridCol w:w="4786"/>
      </w:tblGrid>
      <w:tr w:rsidR="00A573A3" w14:paraId="19580CC1" w14:textId="77777777">
        <w:tc>
          <w:tcPr>
            <w:tcW w:w="4785" w:type="dxa"/>
          </w:tcPr>
          <w:p w14:paraId="0B9E4473" w14:textId="77777777" w:rsidR="00A573A3" w:rsidRDefault="003E7A86">
            <w:pPr>
              <w:spacing w:before="80" w:after="0"/>
              <w:rPr>
                <w:b/>
                <w:bCs/>
                <w:color w:val="000000" w:themeColor="text1"/>
                <w:sz w:val="20"/>
                <w:szCs w:val="20"/>
              </w:rPr>
            </w:pPr>
            <w:r>
              <w:rPr>
                <w:b/>
                <w:bCs/>
                <w:color w:val="000000" w:themeColor="text1"/>
                <w:sz w:val="20"/>
                <w:szCs w:val="20"/>
              </w:rPr>
              <w:t>Организатор:</w:t>
            </w:r>
          </w:p>
        </w:tc>
        <w:tc>
          <w:tcPr>
            <w:tcW w:w="4786" w:type="dxa"/>
          </w:tcPr>
          <w:p w14:paraId="51B49F82" w14:textId="77777777" w:rsidR="00A573A3" w:rsidRDefault="003E7A86">
            <w:pPr>
              <w:spacing w:before="80" w:after="0"/>
              <w:rPr>
                <w:b/>
                <w:bCs/>
                <w:color w:val="000000" w:themeColor="text1"/>
                <w:sz w:val="20"/>
                <w:szCs w:val="20"/>
              </w:rPr>
            </w:pPr>
            <w:r>
              <w:rPr>
                <w:b/>
                <w:bCs/>
                <w:color w:val="000000" w:themeColor="text1"/>
                <w:sz w:val="20"/>
                <w:szCs w:val="20"/>
              </w:rPr>
              <w:t>Эмитент:</w:t>
            </w:r>
          </w:p>
        </w:tc>
      </w:tr>
      <w:tr w:rsidR="00A573A3" w14:paraId="3BA6E42D" w14:textId="77777777">
        <w:tc>
          <w:tcPr>
            <w:tcW w:w="4785" w:type="dxa"/>
          </w:tcPr>
          <w:p w14:paraId="61EE0960" w14:textId="77777777" w:rsidR="00A573A3" w:rsidRDefault="003E7A86">
            <w:pPr>
              <w:spacing w:before="80" w:after="0"/>
              <w:jc w:val="both"/>
              <w:rPr>
                <w:color w:val="000000" w:themeColor="text1"/>
                <w:sz w:val="20"/>
                <w:szCs w:val="20"/>
              </w:rPr>
            </w:pPr>
            <w:r>
              <w:rPr>
                <w:color w:val="000000" w:themeColor="text1"/>
                <w:sz w:val="20"/>
                <w:szCs w:val="20"/>
              </w:rPr>
              <w:t xml:space="preserve">Адрес: </w:t>
            </w:r>
          </w:p>
          <w:p w14:paraId="03EA89BC" w14:textId="77777777" w:rsidR="00A573A3" w:rsidRDefault="003E7A86">
            <w:pPr>
              <w:spacing w:before="80" w:after="0"/>
              <w:jc w:val="both"/>
              <w:rPr>
                <w:color w:val="000000" w:themeColor="text1"/>
                <w:sz w:val="20"/>
                <w:szCs w:val="20"/>
              </w:rPr>
            </w:pPr>
            <w:r>
              <w:rPr>
                <w:color w:val="000000" w:themeColor="text1"/>
                <w:sz w:val="20"/>
                <w:szCs w:val="20"/>
              </w:rPr>
              <w:t xml:space="preserve">Тел.: </w:t>
            </w:r>
          </w:p>
          <w:p w14:paraId="57B2AD50" w14:textId="77777777" w:rsidR="00A573A3" w:rsidRDefault="003E7A86">
            <w:pPr>
              <w:spacing w:before="80" w:after="0"/>
              <w:jc w:val="both"/>
              <w:rPr>
                <w:color w:val="000000" w:themeColor="text1"/>
                <w:sz w:val="20"/>
                <w:szCs w:val="20"/>
              </w:rPr>
            </w:pPr>
            <w:r>
              <w:rPr>
                <w:color w:val="000000" w:themeColor="text1"/>
                <w:sz w:val="20"/>
                <w:szCs w:val="20"/>
              </w:rPr>
              <w:t xml:space="preserve">Вниманию: </w:t>
            </w:r>
          </w:p>
          <w:p w14:paraId="7CAFC2DB" w14:textId="77777777" w:rsidR="00A573A3" w:rsidRDefault="003E7A86">
            <w:pPr>
              <w:spacing w:before="80" w:after="0"/>
              <w:jc w:val="both"/>
              <w:rPr>
                <w:color w:val="000000" w:themeColor="text1"/>
                <w:sz w:val="20"/>
                <w:szCs w:val="20"/>
              </w:rPr>
            </w:pPr>
            <w:r>
              <w:rPr>
                <w:color w:val="000000" w:themeColor="text1"/>
                <w:sz w:val="20"/>
                <w:szCs w:val="20"/>
                <w:lang w:val="en-US"/>
              </w:rPr>
              <w:t>e</w:t>
            </w:r>
            <w:r>
              <w:rPr>
                <w:color w:val="000000" w:themeColor="text1"/>
                <w:sz w:val="20"/>
                <w:szCs w:val="20"/>
              </w:rPr>
              <w:t>-</w:t>
            </w:r>
            <w:r>
              <w:rPr>
                <w:color w:val="000000" w:themeColor="text1"/>
                <w:sz w:val="20"/>
                <w:szCs w:val="20"/>
                <w:lang w:val="en-US"/>
              </w:rPr>
              <w:t>mail</w:t>
            </w:r>
            <w:r>
              <w:rPr>
                <w:color w:val="000000" w:themeColor="text1"/>
                <w:sz w:val="20"/>
                <w:szCs w:val="20"/>
              </w:rPr>
              <w:t xml:space="preserve">: </w:t>
            </w:r>
          </w:p>
          <w:p w14:paraId="7DD341DE" w14:textId="77777777" w:rsidR="00A573A3" w:rsidRDefault="003E7A86">
            <w:pPr>
              <w:spacing w:before="80" w:after="0"/>
              <w:jc w:val="both"/>
              <w:rPr>
                <w:color w:val="000000" w:themeColor="text1"/>
                <w:sz w:val="20"/>
                <w:szCs w:val="20"/>
              </w:rPr>
            </w:pPr>
            <w:r>
              <w:rPr>
                <w:i/>
                <w:color w:val="000000" w:themeColor="text1"/>
                <w:sz w:val="20"/>
                <w:szCs w:val="20"/>
              </w:rPr>
              <w:t>факс:</w:t>
            </w:r>
            <w:r>
              <w:rPr>
                <w:color w:val="000000" w:themeColor="text1"/>
                <w:sz w:val="20"/>
                <w:szCs w:val="20"/>
              </w:rPr>
              <w:t xml:space="preserve"> </w:t>
            </w:r>
          </w:p>
        </w:tc>
        <w:tc>
          <w:tcPr>
            <w:tcW w:w="4786" w:type="dxa"/>
          </w:tcPr>
          <w:p w14:paraId="2C92DAA9" w14:textId="77777777" w:rsidR="00A573A3" w:rsidRDefault="003E7A86">
            <w:pPr>
              <w:spacing w:before="80" w:after="0"/>
              <w:jc w:val="both"/>
              <w:rPr>
                <w:color w:val="000000" w:themeColor="text1"/>
                <w:sz w:val="20"/>
                <w:szCs w:val="20"/>
              </w:rPr>
            </w:pPr>
            <w:r>
              <w:rPr>
                <w:color w:val="000000" w:themeColor="text1"/>
                <w:sz w:val="20"/>
                <w:szCs w:val="20"/>
              </w:rPr>
              <w:t xml:space="preserve">Адрес: </w:t>
            </w:r>
          </w:p>
          <w:p w14:paraId="18DB465C" w14:textId="77777777" w:rsidR="00A573A3" w:rsidRDefault="003E7A86">
            <w:pPr>
              <w:spacing w:before="80" w:after="0"/>
              <w:jc w:val="both"/>
              <w:rPr>
                <w:color w:val="000000" w:themeColor="text1"/>
                <w:sz w:val="20"/>
                <w:szCs w:val="20"/>
              </w:rPr>
            </w:pPr>
            <w:r>
              <w:rPr>
                <w:color w:val="000000" w:themeColor="text1"/>
                <w:sz w:val="20"/>
                <w:szCs w:val="20"/>
              </w:rPr>
              <w:t xml:space="preserve">Тел.: </w:t>
            </w:r>
          </w:p>
          <w:p w14:paraId="2F26FD68" w14:textId="77777777" w:rsidR="00A573A3" w:rsidRDefault="003E7A86">
            <w:pPr>
              <w:spacing w:before="80" w:after="0"/>
              <w:jc w:val="both"/>
              <w:rPr>
                <w:color w:val="000000" w:themeColor="text1"/>
                <w:sz w:val="20"/>
                <w:szCs w:val="20"/>
              </w:rPr>
            </w:pPr>
            <w:r>
              <w:rPr>
                <w:color w:val="000000" w:themeColor="text1"/>
                <w:sz w:val="20"/>
                <w:szCs w:val="20"/>
              </w:rPr>
              <w:t xml:space="preserve">Вниманию: </w:t>
            </w:r>
          </w:p>
          <w:p w14:paraId="05D44B49" w14:textId="77777777" w:rsidR="00A573A3" w:rsidRDefault="003E7A86">
            <w:pPr>
              <w:spacing w:before="80" w:after="0"/>
              <w:jc w:val="both"/>
              <w:rPr>
                <w:color w:val="000000" w:themeColor="text1"/>
                <w:sz w:val="20"/>
                <w:szCs w:val="20"/>
              </w:rPr>
            </w:pPr>
            <w:r>
              <w:rPr>
                <w:color w:val="000000" w:themeColor="text1"/>
                <w:sz w:val="20"/>
                <w:szCs w:val="20"/>
                <w:lang w:val="en-US"/>
              </w:rPr>
              <w:t>e</w:t>
            </w:r>
            <w:r>
              <w:rPr>
                <w:color w:val="000000" w:themeColor="text1"/>
                <w:sz w:val="20"/>
                <w:szCs w:val="20"/>
              </w:rPr>
              <w:t>-</w:t>
            </w:r>
            <w:r>
              <w:rPr>
                <w:color w:val="000000" w:themeColor="text1"/>
                <w:sz w:val="20"/>
                <w:szCs w:val="20"/>
                <w:lang w:val="en-US"/>
              </w:rPr>
              <w:t>mail</w:t>
            </w:r>
            <w:r>
              <w:rPr>
                <w:color w:val="000000" w:themeColor="text1"/>
                <w:sz w:val="20"/>
                <w:szCs w:val="20"/>
              </w:rPr>
              <w:t xml:space="preserve">: </w:t>
            </w:r>
          </w:p>
          <w:p w14:paraId="3C58F474" w14:textId="77777777" w:rsidR="00A573A3" w:rsidRDefault="003E7A86">
            <w:pPr>
              <w:spacing w:before="80" w:after="0"/>
              <w:jc w:val="both"/>
              <w:rPr>
                <w:color w:val="000000" w:themeColor="text1"/>
                <w:sz w:val="20"/>
                <w:szCs w:val="20"/>
              </w:rPr>
            </w:pPr>
            <w:r>
              <w:rPr>
                <w:i/>
                <w:color w:val="000000" w:themeColor="text1"/>
                <w:sz w:val="20"/>
                <w:szCs w:val="20"/>
              </w:rPr>
              <w:t>факс:</w:t>
            </w:r>
          </w:p>
        </w:tc>
      </w:tr>
    </w:tbl>
    <w:p w14:paraId="0C8C6A9E" w14:textId="77777777" w:rsidR="00A573A3" w:rsidRDefault="003E7A86">
      <w:pPr>
        <w:pStyle w:val="StyleJustifiedFirstline063cmAfter75ptLinespacing"/>
        <w:tabs>
          <w:tab w:val="clear" w:pos="964"/>
          <w:tab w:val="left" w:pos="709"/>
        </w:tabs>
        <w:spacing w:before="80" w:after="0"/>
        <w:rPr>
          <w:color w:val="000000" w:themeColor="text1"/>
          <w:sz w:val="20"/>
        </w:rPr>
      </w:pPr>
      <w:r>
        <w:rPr>
          <w:color w:val="000000" w:themeColor="text1"/>
          <w:sz w:val="20"/>
        </w:rPr>
        <w:t>9.2.</w:t>
      </w:r>
      <w:r>
        <w:rPr>
          <w:color w:val="000000" w:themeColor="text1"/>
          <w:sz w:val="20"/>
        </w:rPr>
        <w:tab/>
        <w:t>Документы считаются доставленными с момента фактической доставки адресату или, в случае использования средств факсимильной связи или связи по электронной почте, принятой Сторонами, с момента получения адресатом.</w:t>
      </w:r>
    </w:p>
    <w:p w14:paraId="01E2E1D4" w14:textId="77777777" w:rsidR="00A573A3" w:rsidRDefault="003E7A86">
      <w:pPr>
        <w:pStyle w:val="StyleJustifiedFirstline063cmAfter75ptLinespacing"/>
        <w:tabs>
          <w:tab w:val="clear" w:pos="964"/>
          <w:tab w:val="left" w:pos="709"/>
        </w:tabs>
        <w:spacing w:before="80" w:after="0"/>
        <w:rPr>
          <w:color w:val="000000" w:themeColor="text1"/>
          <w:sz w:val="20"/>
        </w:rPr>
      </w:pPr>
      <w:r>
        <w:rPr>
          <w:color w:val="000000" w:themeColor="text1"/>
          <w:sz w:val="20"/>
        </w:rPr>
        <w:t>9.3.</w:t>
      </w:r>
      <w:r>
        <w:rPr>
          <w:color w:val="000000" w:themeColor="text1"/>
          <w:sz w:val="20"/>
        </w:rPr>
        <w:tab/>
        <w:t>Стороны обязаны обеспечить беспрепятственный прием корреспонденции (сообщений) по указанным в п. 9.1. Соглашения адресам (номерам телефонов/факсов) в течение Рабочего Дня Сторон.</w:t>
      </w:r>
    </w:p>
    <w:p w14:paraId="77FE3EDB" w14:textId="77777777" w:rsidR="00A573A3" w:rsidRDefault="003E7A86">
      <w:pPr>
        <w:pStyle w:val="StyleJustifiedFirstline063cmAfter75ptLinespacing"/>
        <w:tabs>
          <w:tab w:val="clear" w:pos="964"/>
          <w:tab w:val="left" w:pos="709"/>
        </w:tabs>
        <w:spacing w:before="80" w:after="0"/>
        <w:rPr>
          <w:color w:val="000000" w:themeColor="text1"/>
          <w:sz w:val="20"/>
        </w:rPr>
      </w:pPr>
      <w:r>
        <w:rPr>
          <w:color w:val="000000" w:themeColor="text1"/>
          <w:sz w:val="20"/>
        </w:rPr>
        <w:t>9.4.</w:t>
      </w:r>
      <w:r>
        <w:rPr>
          <w:color w:val="000000" w:themeColor="text1"/>
          <w:sz w:val="20"/>
        </w:rPr>
        <w:tab/>
        <w:t>Сторона, нарушившая требование п. 9.3. Соглашения, не вправе ссылаться на несвоевременную передачу документов другой Стороной, если такая передача должна была произойти в период такого нарушения.</w:t>
      </w:r>
    </w:p>
    <w:p w14:paraId="6FBE4448" w14:textId="77777777" w:rsidR="00A573A3" w:rsidRDefault="003E7A86">
      <w:pPr>
        <w:pStyle w:val="StyleJustifiedFirstline063cmAfter75ptLinespacing"/>
        <w:tabs>
          <w:tab w:val="clear" w:pos="964"/>
          <w:tab w:val="left" w:pos="709"/>
        </w:tabs>
        <w:spacing w:before="80" w:after="0"/>
        <w:rPr>
          <w:color w:val="000000" w:themeColor="text1"/>
          <w:sz w:val="20"/>
        </w:rPr>
      </w:pPr>
      <w:r>
        <w:rPr>
          <w:color w:val="000000" w:themeColor="text1"/>
          <w:sz w:val="20"/>
        </w:rPr>
        <w:lastRenderedPageBreak/>
        <w:t>9.5.</w:t>
      </w:r>
      <w:r>
        <w:rPr>
          <w:color w:val="000000" w:themeColor="text1"/>
          <w:sz w:val="20"/>
        </w:rPr>
        <w:tab/>
        <w:t>Все дополнения и изменения в условиях и положениях Соглашения вносятся исключительно по взаимному согласованию Сторон путем заключения Сторонами дополнений к Соглашению.</w:t>
      </w:r>
    </w:p>
    <w:p w14:paraId="714E5E23" w14:textId="77777777" w:rsidR="00A573A3" w:rsidRDefault="003E7A86">
      <w:pPr>
        <w:pStyle w:val="StyleJustifiedFirstline063cmAfter75ptLinespacing"/>
        <w:spacing w:before="80" w:after="0"/>
        <w:rPr>
          <w:sz w:val="20"/>
          <w:lang w:eastAsia="ru-RU"/>
        </w:rPr>
      </w:pPr>
      <w:r>
        <w:rPr>
          <w:sz w:val="20"/>
        </w:rPr>
        <w:t>9.6.</w:t>
      </w:r>
      <w:r>
        <w:rPr>
          <w:sz w:val="20"/>
        </w:rPr>
        <w:tab/>
      </w:r>
      <w:r>
        <w:rPr>
          <w:sz w:val="20"/>
          <w:lang w:eastAsia="ru-RU"/>
        </w:rPr>
        <w:t>Соглашение и дополнительные соглашения к нему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Соглашения влечет его недействительность.</w:t>
      </w:r>
    </w:p>
    <w:p w14:paraId="667E58C7" w14:textId="77777777" w:rsidR="00A573A3" w:rsidRDefault="003E7A86">
      <w:pPr>
        <w:pStyle w:val="StyleJustifiedFirstline063cmAfter75ptLinespacing"/>
        <w:spacing w:before="80" w:after="0"/>
        <w:rPr>
          <w:sz w:val="20"/>
        </w:rPr>
      </w:pPr>
      <w:r>
        <w:rPr>
          <w:sz w:val="20"/>
          <w:lang w:eastAsia="ru-RU"/>
        </w:rPr>
        <w:t>9.7.</w:t>
      </w:r>
      <w:r>
        <w:rPr>
          <w:sz w:val="20"/>
          <w:lang w:eastAsia="ru-RU"/>
        </w:rPr>
        <w:tab/>
        <w:t>Настоящее Соглашение составлено в двух экземплярах, имеющих одинаковую юридическую силу, состоит из пронумерованных и прошитых страниц, скреплено печатями Сторон.</w:t>
      </w:r>
    </w:p>
    <w:p w14:paraId="1820B212" w14:textId="77777777" w:rsidR="00A573A3" w:rsidRDefault="00A573A3">
      <w:pPr>
        <w:pStyle w:val="StyleJustifiedFirstline063cmAfter75ptLinespacing"/>
        <w:spacing w:before="80" w:after="0"/>
        <w:rPr>
          <w:color w:val="000000" w:themeColor="text1"/>
          <w:sz w:val="20"/>
          <w:lang w:eastAsia="ru-RU"/>
        </w:rPr>
      </w:pPr>
    </w:p>
    <w:p w14:paraId="395C25F8" w14:textId="77777777" w:rsidR="00A573A3" w:rsidRDefault="00A573A3">
      <w:pPr>
        <w:pStyle w:val="StyleJustifiedFirstline063cmAfter75ptLinespacing"/>
        <w:spacing w:before="80" w:after="0"/>
        <w:rPr>
          <w:color w:val="000000" w:themeColor="text1"/>
          <w:sz w:val="20"/>
        </w:rPr>
      </w:pPr>
    </w:p>
    <w:p w14:paraId="1F29753C" w14:textId="77777777" w:rsidR="00A573A3" w:rsidRDefault="003E7A86">
      <w:pPr>
        <w:pStyle w:val="StyleJustifiedFirstline063cmAfter75ptLinespacing"/>
        <w:spacing w:before="80" w:after="0"/>
        <w:rPr>
          <w:color w:val="000000" w:themeColor="text1"/>
          <w:sz w:val="20"/>
        </w:rPr>
      </w:pPr>
      <w:r>
        <w:rPr>
          <w:color w:val="000000" w:themeColor="text1"/>
          <w:sz w:val="20"/>
        </w:rPr>
        <w:t>9.8. Банковские реквизиты Сторон:</w:t>
      </w:r>
    </w:p>
    <w:p w14:paraId="148345FB" w14:textId="77777777" w:rsidR="00A573A3" w:rsidRDefault="003E7A86">
      <w:pPr>
        <w:spacing w:before="80" w:after="0"/>
        <w:jc w:val="both"/>
        <w:rPr>
          <w:color w:val="000000" w:themeColor="text1"/>
          <w:sz w:val="20"/>
          <w:szCs w:val="20"/>
        </w:rPr>
      </w:pPr>
      <w:r>
        <w:rPr>
          <w:color w:val="000000" w:themeColor="text1"/>
          <w:sz w:val="20"/>
          <w:szCs w:val="20"/>
        </w:rPr>
        <w:t xml:space="preserve">Организатор: </w:t>
      </w:r>
      <w:r>
        <w:rPr>
          <w:b/>
          <w:bCs/>
          <w:color w:val="000000" w:themeColor="text1"/>
          <w:sz w:val="20"/>
          <w:szCs w:val="20"/>
        </w:rPr>
        <w:t>________________</w:t>
      </w:r>
    </w:p>
    <w:p w14:paraId="0B207718" w14:textId="77777777" w:rsidR="00A573A3" w:rsidRDefault="003E7A86">
      <w:pPr>
        <w:spacing w:before="80" w:after="0"/>
        <w:jc w:val="both"/>
        <w:rPr>
          <w:color w:val="000000" w:themeColor="text1"/>
          <w:sz w:val="20"/>
          <w:szCs w:val="20"/>
        </w:rPr>
      </w:pPr>
      <w:r>
        <w:rPr>
          <w:color w:val="000000" w:themeColor="text1"/>
          <w:sz w:val="20"/>
          <w:szCs w:val="20"/>
        </w:rPr>
        <w:t xml:space="preserve">Эмитент: </w:t>
      </w:r>
      <w:r>
        <w:rPr>
          <w:b/>
          <w:bCs/>
          <w:color w:val="000000" w:themeColor="text1"/>
          <w:sz w:val="20"/>
          <w:szCs w:val="20"/>
        </w:rPr>
        <w:t>________________________</w:t>
      </w:r>
      <w:r>
        <w:rPr>
          <w:color w:val="000000" w:themeColor="text1"/>
          <w:sz w:val="20"/>
          <w:szCs w:val="20"/>
        </w:rPr>
        <w:t xml:space="preserve"> </w:t>
      </w:r>
    </w:p>
    <w:p w14:paraId="77857D13" w14:textId="77777777" w:rsidR="00A573A3" w:rsidRDefault="00A573A3">
      <w:pPr>
        <w:spacing w:before="80" w:after="0"/>
        <w:jc w:val="both"/>
        <w:rPr>
          <w:color w:val="000000" w:themeColor="text1"/>
          <w:sz w:val="20"/>
          <w:szCs w:val="20"/>
        </w:rPr>
      </w:pPr>
    </w:p>
    <w:p w14:paraId="571C4C4B" w14:textId="77777777" w:rsidR="00A573A3" w:rsidRDefault="003E7A86">
      <w:pPr>
        <w:spacing w:before="80" w:after="0"/>
        <w:jc w:val="both"/>
        <w:rPr>
          <w:b/>
          <w:color w:val="000000" w:themeColor="text1"/>
          <w:sz w:val="20"/>
          <w:szCs w:val="20"/>
        </w:rPr>
      </w:pPr>
      <w:r>
        <w:rPr>
          <w:b/>
          <w:color w:val="000000" w:themeColor="text1"/>
          <w:sz w:val="20"/>
          <w:szCs w:val="20"/>
        </w:rPr>
        <w:t>СТАТЬЯ 10.</w:t>
      </w:r>
      <w:r>
        <w:rPr>
          <w:b/>
          <w:color w:val="000000" w:themeColor="text1"/>
          <w:sz w:val="20"/>
          <w:szCs w:val="20"/>
        </w:rPr>
        <w:tab/>
        <w:t>ЗАВЕРЕНИЯ ОБ ОБСТОЯТЕЛЬСТВАХ</w:t>
      </w:r>
    </w:p>
    <w:p w14:paraId="73A7C5F7" w14:textId="77777777" w:rsidR="00A573A3" w:rsidRDefault="003E7A86">
      <w:pPr>
        <w:tabs>
          <w:tab w:val="left" w:pos="567"/>
          <w:tab w:val="left" w:pos="993"/>
        </w:tabs>
        <w:spacing w:before="80" w:after="0"/>
        <w:ind w:firstLine="426"/>
        <w:jc w:val="both"/>
        <w:rPr>
          <w:color w:val="000000" w:themeColor="text1"/>
          <w:sz w:val="20"/>
          <w:szCs w:val="20"/>
          <w:lang w:eastAsia="ru-RU"/>
        </w:rPr>
      </w:pPr>
      <w:r>
        <w:rPr>
          <w:color w:val="000000" w:themeColor="text1"/>
          <w:sz w:val="20"/>
          <w:szCs w:val="20"/>
        </w:rPr>
        <w:t>10.1.</w:t>
      </w:r>
      <w:r>
        <w:rPr>
          <w:b/>
          <w:color w:val="000000" w:themeColor="text1"/>
          <w:sz w:val="20"/>
          <w:szCs w:val="20"/>
        </w:rPr>
        <w:tab/>
      </w:r>
      <w:r>
        <w:rPr>
          <w:color w:val="000000" w:themeColor="text1"/>
          <w:sz w:val="20"/>
          <w:szCs w:val="20"/>
        </w:rPr>
        <w:t>Каждая из Сторон заверяет, что на момент заключения настоящего Соглашения:</w:t>
      </w:r>
    </w:p>
    <w:p w14:paraId="06628414" w14:textId="77777777" w:rsidR="00A573A3" w:rsidRDefault="003E7A86">
      <w:pPr>
        <w:tabs>
          <w:tab w:val="left" w:pos="567"/>
        </w:tabs>
        <w:spacing w:before="80" w:after="0"/>
        <w:ind w:firstLine="426"/>
        <w:jc w:val="both"/>
        <w:rPr>
          <w:color w:val="000000" w:themeColor="text1"/>
          <w:sz w:val="20"/>
          <w:szCs w:val="20"/>
          <w:lang w:eastAsia="ru-RU"/>
        </w:rPr>
      </w:pPr>
      <w:r>
        <w:rPr>
          <w:color w:val="000000" w:themeColor="text1"/>
          <w:sz w:val="20"/>
          <w:szCs w:val="20"/>
          <w:lang w:eastAsia="ru-RU"/>
        </w:rPr>
        <w:t>10.1.1. она является юридическим лицом, надлежащим образом созданным и действующим в соответствии с законодательством, и обладает необходимой правоспособностью для заключения и исполнения настоящего Соглашения;</w:t>
      </w:r>
    </w:p>
    <w:p w14:paraId="0C71A3BF"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10.1.2. у нее не отозвана (не аннулирована) лицензия, необходимая для заключения и исполнения настоящего Соглашения, срок действия лицензии не истек, либо хозяйственная деятельность, осуществляемая Стороной, не подлежит лицензированию;</w:t>
      </w:r>
    </w:p>
    <w:p w14:paraId="7EA39DDD"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10.1.3. она получила и имеет все полномочия, разрешения или одобрения, а также ею соблюдены все процедуры, необходимые по законодательству для принятия и исполнения ею обязательств, вытекающих из настоящего Соглашения;</w:t>
      </w:r>
    </w:p>
    <w:p w14:paraId="65EC326D"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10.1.4. заключение настоящего Соглашения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14:paraId="31576547"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10.1.5. 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Соглашения в отношении нее не начаты процедуры ликвидации;</w:t>
      </w:r>
    </w:p>
    <w:p w14:paraId="00D51AEE"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 xml:space="preserve">10.1.6. полномочия лица на совершение настоящего Соглашения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настоящие Соглашение, и при его совершении такое лицо не вышло за пределы этих ограничений и не действовало в ущерб интересам представляемой Стороны; </w:t>
      </w:r>
    </w:p>
    <w:p w14:paraId="0A76D08A"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10.1.7. заключение Стороной настоящего Соглашения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14:paraId="0B2AFAD4"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10.1.8.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Соглашения и исполнение установленных им обязательств;</w:t>
      </w:r>
    </w:p>
    <w:p w14:paraId="0AE55AF1"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10.1.9. обязательства, установленные в настоящем Соглашении,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1BDE8910"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10.1.10. вся информация и документы, предоставленные ею другой Стороне в связи с заключением Соглашения,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Соглашения.</w:t>
      </w:r>
    </w:p>
    <w:p w14:paraId="433CDACE" w14:textId="77777777" w:rsidR="00A573A3" w:rsidRDefault="003E7A86">
      <w:pPr>
        <w:tabs>
          <w:tab w:val="left" w:pos="567"/>
        </w:tabs>
        <w:spacing w:before="80" w:after="0"/>
        <w:ind w:firstLine="426"/>
        <w:jc w:val="both"/>
        <w:rPr>
          <w:color w:val="000000" w:themeColor="text1"/>
          <w:sz w:val="20"/>
          <w:szCs w:val="20"/>
          <w:lang w:eastAsia="ru-RU"/>
        </w:rPr>
      </w:pPr>
      <w:r>
        <w:rPr>
          <w:color w:val="000000" w:themeColor="text1"/>
          <w:sz w:val="20"/>
          <w:szCs w:val="20"/>
        </w:rPr>
        <w:t xml:space="preserve">10.2. </w:t>
      </w:r>
      <w:r>
        <w:rPr>
          <w:color w:val="000000" w:themeColor="text1"/>
          <w:sz w:val="20"/>
          <w:szCs w:val="20"/>
          <w:lang w:eastAsia="ru-RU"/>
        </w:rPr>
        <w:t>Если какое-либо из указанных в п. 10.1. Соглашения заверений, а также последующих заверений оказалось недостоверным, то Сторона, которая при заключении Соглашения или после его заключения дала другой Стороне недостоверные заверения, обязана возместить другой Стороне по ее требованию убытки, причиненные недостоверностью заверений.</w:t>
      </w:r>
    </w:p>
    <w:p w14:paraId="10A2E492" w14:textId="77777777" w:rsidR="00A573A3" w:rsidRDefault="003E7A86">
      <w:pPr>
        <w:tabs>
          <w:tab w:val="left" w:pos="567"/>
        </w:tabs>
        <w:spacing w:before="80" w:after="0"/>
        <w:ind w:firstLine="426"/>
        <w:jc w:val="both"/>
        <w:rPr>
          <w:color w:val="000000" w:themeColor="text1"/>
          <w:sz w:val="20"/>
          <w:szCs w:val="20"/>
          <w:lang w:eastAsia="ru-RU"/>
        </w:rPr>
      </w:pPr>
      <w:r>
        <w:rPr>
          <w:color w:val="000000" w:themeColor="text1"/>
          <w:sz w:val="20"/>
          <w:szCs w:val="20"/>
          <w:lang w:eastAsia="ru-RU"/>
        </w:rPr>
        <w:t>10.3. Стороны признают, что при заключении настоящего Соглашения, они полагались на заверения, содержащиеся в настоящем разделе Соглашения, достоверность которых имеет существенное значение для Сторон.</w:t>
      </w:r>
    </w:p>
    <w:p w14:paraId="54277B05" w14:textId="77777777" w:rsidR="00A573A3" w:rsidRDefault="003E7A86">
      <w:pPr>
        <w:pStyle w:val="StyleJustifiedFirstline063cmAfter75ptLinespacing"/>
        <w:spacing w:before="80" w:after="0"/>
        <w:ind w:firstLine="426"/>
        <w:rPr>
          <w:color w:val="000000" w:themeColor="text1"/>
          <w:sz w:val="20"/>
        </w:rPr>
      </w:pPr>
      <w:r>
        <w:rPr>
          <w:color w:val="000000" w:themeColor="text1"/>
          <w:sz w:val="20"/>
        </w:rPr>
        <w:t>10.4.</w:t>
      </w:r>
      <w:r>
        <w:rPr>
          <w:color w:val="000000" w:themeColor="text1"/>
          <w:sz w:val="20"/>
        </w:rPr>
        <w:tab/>
        <w:t xml:space="preserve">Эмитент подтверждает, что он обладает законным правом на информацию, предоставляемую Организатору для целей оказания последним Услуг по Соглашению, и что предоставление такой информации, ее получение и использование Организатором не нарушает и не будет нарушать права третьих лиц, не связано с несанкционированным использованием информации, принадлежащей третьему лицу, и не приведет к нарушению </w:t>
      </w:r>
      <w:r>
        <w:rPr>
          <w:color w:val="000000" w:themeColor="text1"/>
          <w:sz w:val="20"/>
        </w:rPr>
        <w:lastRenderedPageBreak/>
        <w:t>любой из Сторон настоящего Соглашения какого-либо нормативного акта или соглашения, заключенного с третьими лицами. В частности, но не ограничиваясь, Эмитент настоящим заверяет и подтверждает, что получил (получит) все необходимые одобрения от членов органов управления Эмитента, и других лиц, информация которых, включая персональные данные, может содержаться в документах, предоставленных Организатору, для обработки такой информации Организатором, перед предоставлением такой информации Организатору.</w:t>
      </w:r>
    </w:p>
    <w:p w14:paraId="09A761AF" w14:textId="77777777" w:rsidR="00A573A3" w:rsidRDefault="00A573A3">
      <w:pPr>
        <w:pStyle w:val="StyleJustifiedFirstline063cmAfter75ptLinespacing"/>
        <w:spacing w:before="80" w:after="0"/>
        <w:ind w:firstLine="426"/>
        <w:rPr>
          <w:color w:val="000000" w:themeColor="text1"/>
          <w:sz w:val="20"/>
        </w:rPr>
      </w:pPr>
    </w:p>
    <w:p w14:paraId="755B3B81" w14:textId="77777777" w:rsidR="00A573A3" w:rsidRDefault="003E7A86">
      <w:pPr>
        <w:spacing w:before="80" w:after="0"/>
        <w:rPr>
          <w:b/>
          <w:bCs/>
          <w:color w:val="000000" w:themeColor="text1"/>
          <w:sz w:val="20"/>
          <w:szCs w:val="20"/>
        </w:rPr>
      </w:pPr>
      <w:r>
        <w:rPr>
          <w:b/>
          <w:bCs/>
          <w:color w:val="000000" w:themeColor="text1"/>
          <w:sz w:val="20"/>
          <w:szCs w:val="20"/>
        </w:rPr>
        <w:t>СТАТЬЯ 11. АНТИКОРРУПЦИОННАЯ ОГОВОРКА</w:t>
      </w:r>
    </w:p>
    <w:p w14:paraId="4806C843" w14:textId="77777777" w:rsidR="00A573A3" w:rsidRDefault="003E7A86">
      <w:pPr>
        <w:pStyle w:val="16"/>
        <w:tabs>
          <w:tab w:val="left" w:pos="709"/>
        </w:tabs>
        <w:spacing w:before="80" w:after="0" w:line="240" w:lineRule="auto"/>
        <w:ind w:left="0" w:firstLine="426"/>
        <w:contextualSpacing w:val="0"/>
        <w:jc w:val="both"/>
        <w:rPr>
          <w:rFonts w:ascii="Times New Roman" w:hAnsi="Times New Roman"/>
          <w:color w:val="000000" w:themeColor="text1"/>
          <w:sz w:val="20"/>
          <w:szCs w:val="20"/>
          <w:lang w:eastAsia="ru-RU"/>
        </w:rPr>
      </w:pPr>
      <w:r>
        <w:rPr>
          <w:rFonts w:ascii="Times New Roman" w:hAnsi="Times New Roman"/>
          <w:color w:val="000000" w:themeColor="text1"/>
          <w:sz w:val="20"/>
          <w:szCs w:val="20"/>
          <w:lang w:eastAsia="ru-RU"/>
        </w:rPr>
        <w:t>11.1. Организатору известно о том, что Эмитент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№6/2015),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73D8AAE" w14:textId="59C487B0" w:rsidR="00A573A3" w:rsidRDefault="003E7A86">
      <w:pPr>
        <w:pStyle w:val="16"/>
        <w:tabs>
          <w:tab w:val="left" w:pos="709"/>
        </w:tabs>
        <w:spacing w:before="80" w:after="0" w:line="240" w:lineRule="auto"/>
        <w:ind w:left="0" w:firstLine="426"/>
        <w:contextualSpacing w:val="0"/>
        <w:jc w:val="both"/>
        <w:rPr>
          <w:rFonts w:ascii="Times New Roman" w:hAnsi="Times New Roman"/>
          <w:color w:val="000000" w:themeColor="text1"/>
          <w:sz w:val="20"/>
          <w:szCs w:val="20"/>
          <w:lang w:eastAsia="ru-RU"/>
        </w:rPr>
      </w:pPr>
      <w:r>
        <w:rPr>
          <w:rFonts w:ascii="Times New Roman" w:hAnsi="Times New Roman"/>
          <w:color w:val="000000" w:themeColor="text1"/>
          <w:sz w:val="20"/>
          <w:szCs w:val="20"/>
          <w:lang w:eastAsia="ru-RU"/>
        </w:rPr>
        <w:t>11.2. Организатор настоящим подтверждает, что он ознакомился с Антикоррупционной хартией российского бизнеса и Антикоррупционной политикой ПАО «</w:t>
      </w:r>
      <w:r w:rsidR="00647186">
        <w:rPr>
          <w:rFonts w:ascii="Times New Roman" w:hAnsi="Times New Roman"/>
          <w:color w:val="000000" w:themeColor="text1"/>
          <w:sz w:val="20"/>
          <w:szCs w:val="20"/>
          <w:lang w:eastAsia="ru-RU"/>
        </w:rPr>
        <w:t>Россети Московский регион</w:t>
      </w:r>
      <w:r>
        <w:rPr>
          <w:rFonts w:ascii="Times New Roman" w:hAnsi="Times New Roman"/>
          <w:color w:val="000000" w:themeColor="text1"/>
          <w:sz w:val="20"/>
          <w:szCs w:val="20"/>
          <w:lang w:eastAsia="ru-RU"/>
        </w:rPr>
        <w:t>» и дочерних обществ ПАО «</w:t>
      </w:r>
      <w:r w:rsidR="00647186">
        <w:rPr>
          <w:rFonts w:ascii="Times New Roman" w:hAnsi="Times New Roman"/>
          <w:color w:val="000000" w:themeColor="text1"/>
          <w:sz w:val="20"/>
          <w:szCs w:val="20"/>
          <w:lang w:eastAsia="ru-RU"/>
        </w:rPr>
        <w:t>Россети Московский регион</w:t>
      </w:r>
      <w:r>
        <w:rPr>
          <w:rFonts w:ascii="Times New Roman" w:hAnsi="Times New Roman"/>
          <w:color w:val="000000" w:themeColor="text1"/>
          <w:sz w:val="20"/>
          <w:szCs w:val="20"/>
          <w:lang w:eastAsia="ru-RU"/>
        </w:rPr>
        <w:t xml:space="preserve">» (представленными в разделе «Антикоррупционная политика» на официальном сайте Эмитента по адресу: </w:t>
      </w:r>
      <w:hyperlink r:id="rId8" w:tooltip="https://www.rosseti-sib.ru/purchases/antikorruptsionnaya-politika/" w:history="1">
        <w:r>
          <w:rPr>
            <w:rStyle w:val="afe"/>
            <w:rFonts w:ascii="Times New Roman" w:hAnsi="Times New Roman"/>
            <w:sz w:val="20"/>
            <w:szCs w:val="20"/>
            <w:lang w:eastAsia="ru-RU"/>
          </w:rPr>
          <w:t>https://www.rosseti-sib.ru/purchases/antikorruptsionnaya-politika/</w:t>
        </w:r>
      </w:hyperlink>
      <w:r>
        <w:rPr>
          <w:rFonts w:ascii="Times New Roman" w:hAnsi="Times New Roman"/>
          <w:color w:val="000000" w:themeColor="text1"/>
          <w:sz w:val="20"/>
          <w:szCs w:val="20"/>
          <w:lang w:eastAsia="ru-RU"/>
        </w:rPr>
        <w:t>, удостоверяет, что он полностью принимает положения Антикоррупционной политики ПАО «</w:t>
      </w:r>
      <w:r w:rsidR="00647186">
        <w:rPr>
          <w:rFonts w:ascii="Times New Roman" w:hAnsi="Times New Roman"/>
          <w:color w:val="000000" w:themeColor="text1"/>
          <w:sz w:val="20"/>
          <w:szCs w:val="20"/>
          <w:lang w:eastAsia="ru-RU"/>
        </w:rPr>
        <w:t>Россети Московский регион</w:t>
      </w:r>
      <w:r>
        <w:rPr>
          <w:rFonts w:ascii="Times New Roman" w:hAnsi="Times New Roman"/>
          <w:color w:val="000000" w:themeColor="text1"/>
          <w:sz w:val="20"/>
          <w:szCs w:val="20"/>
          <w:lang w:eastAsia="ru-RU"/>
        </w:rPr>
        <w:t>» и дочерних обществ ПАО «</w:t>
      </w:r>
      <w:r w:rsidR="00647186">
        <w:rPr>
          <w:rFonts w:ascii="Times New Roman" w:hAnsi="Times New Roman"/>
          <w:color w:val="000000" w:themeColor="text1"/>
          <w:sz w:val="20"/>
          <w:szCs w:val="20"/>
          <w:lang w:eastAsia="ru-RU"/>
        </w:rPr>
        <w:t>Россети Московский регион</w:t>
      </w:r>
      <w:r>
        <w:rPr>
          <w:rFonts w:ascii="Times New Roman" w:hAnsi="Times New Roman"/>
          <w:color w:val="000000" w:themeColor="text1"/>
          <w:sz w:val="20"/>
          <w:szCs w:val="20"/>
          <w:lang w:eastAsia="ru-RU"/>
        </w:rPr>
        <w:t>»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Соглашению, включая без ограничений собственников, должностных лиц, работников или посредников.</w:t>
      </w:r>
    </w:p>
    <w:p w14:paraId="1EFE14F9" w14:textId="77777777" w:rsidR="00A573A3" w:rsidRDefault="003E7A86">
      <w:pPr>
        <w:pStyle w:val="16"/>
        <w:tabs>
          <w:tab w:val="left" w:pos="709"/>
        </w:tabs>
        <w:spacing w:before="80" w:after="0" w:line="240" w:lineRule="auto"/>
        <w:ind w:left="0" w:firstLine="426"/>
        <w:contextualSpacing w:val="0"/>
        <w:jc w:val="both"/>
        <w:rPr>
          <w:rFonts w:ascii="Times New Roman" w:hAnsi="Times New Roman"/>
          <w:color w:val="000000" w:themeColor="text1"/>
          <w:sz w:val="20"/>
          <w:szCs w:val="20"/>
          <w:lang w:eastAsia="ru-RU"/>
        </w:rPr>
      </w:pPr>
      <w:r>
        <w:rPr>
          <w:rFonts w:ascii="Times New Roman" w:hAnsi="Times New Roman"/>
          <w:color w:val="000000" w:themeColor="text1"/>
          <w:sz w:val="20"/>
          <w:szCs w:val="20"/>
          <w:lang w:eastAsia="ru-RU"/>
        </w:rPr>
        <w:t>11.3. При исполнении своих обязательств по настоящему Соглашению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14774D2E" w14:textId="77777777" w:rsidR="00A573A3" w:rsidRDefault="003E7A86">
      <w:pPr>
        <w:pStyle w:val="16"/>
        <w:tabs>
          <w:tab w:val="left" w:pos="709"/>
        </w:tabs>
        <w:spacing w:before="80" w:after="0" w:line="240" w:lineRule="auto"/>
        <w:ind w:left="0" w:firstLine="426"/>
        <w:contextualSpacing w:val="0"/>
        <w:jc w:val="both"/>
        <w:rPr>
          <w:rFonts w:ascii="Times New Roman" w:hAnsi="Times New Roman"/>
          <w:color w:val="000000" w:themeColor="text1"/>
          <w:sz w:val="20"/>
          <w:szCs w:val="20"/>
          <w:lang w:eastAsia="ru-RU"/>
        </w:rPr>
      </w:pPr>
      <w:r>
        <w:rPr>
          <w:rFonts w:ascii="Times New Roman" w:hAnsi="Times New Roman"/>
          <w:color w:val="000000" w:themeColor="text1"/>
          <w:sz w:val="20"/>
          <w:szCs w:val="20"/>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14:paraId="3FD8A472" w14:textId="77777777" w:rsidR="00A573A3" w:rsidRDefault="003E7A86">
      <w:pPr>
        <w:pStyle w:val="16"/>
        <w:tabs>
          <w:tab w:val="left" w:pos="709"/>
        </w:tabs>
        <w:spacing w:before="80" w:after="0" w:line="240" w:lineRule="auto"/>
        <w:ind w:left="0" w:firstLine="426"/>
        <w:contextualSpacing w:val="0"/>
        <w:jc w:val="both"/>
        <w:rPr>
          <w:rFonts w:ascii="Times New Roman" w:hAnsi="Times New Roman"/>
          <w:color w:val="000000" w:themeColor="text1"/>
          <w:sz w:val="20"/>
          <w:szCs w:val="20"/>
          <w:lang w:eastAsia="ru-RU"/>
        </w:rPr>
      </w:pPr>
      <w:r>
        <w:rPr>
          <w:rFonts w:ascii="Times New Roman" w:hAnsi="Times New Roman"/>
          <w:color w:val="000000" w:themeColor="text1"/>
          <w:sz w:val="20"/>
          <w:szCs w:val="20"/>
          <w:lang w:eastAsia="ru-RU"/>
        </w:rPr>
        <w:t>11.4. В случае возникновения у одной из Сторон подозрений, что произошло или может произойти нарушение каких-либо положений пунктов 11.</w:t>
      </w:r>
      <w:proofErr w:type="gramStart"/>
      <w:r>
        <w:rPr>
          <w:rFonts w:ascii="Times New Roman" w:hAnsi="Times New Roman"/>
          <w:color w:val="000000" w:themeColor="text1"/>
          <w:sz w:val="20"/>
          <w:szCs w:val="20"/>
          <w:lang w:eastAsia="ru-RU"/>
        </w:rPr>
        <w:t>1.-</w:t>
      </w:r>
      <w:proofErr w:type="gramEnd"/>
      <w:r>
        <w:rPr>
          <w:rFonts w:ascii="Times New Roman" w:hAnsi="Times New Roman"/>
          <w:color w:val="000000" w:themeColor="text1"/>
          <w:sz w:val="20"/>
          <w:szCs w:val="20"/>
          <w:lang w:eastAsia="ru-RU"/>
        </w:rPr>
        <w:t xml:space="preserve"> 11.3. настоящего Соглашения,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Соглашения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75296EDF" w14:textId="77777777" w:rsidR="00A573A3" w:rsidRDefault="003E7A86">
      <w:pPr>
        <w:pStyle w:val="16"/>
        <w:tabs>
          <w:tab w:val="left" w:pos="709"/>
        </w:tabs>
        <w:spacing w:before="80" w:after="0" w:line="240" w:lineRule="auto"/>
        <w:ind w:left="0" w:firstLine="426"/>
        <w:contextualSpacing w:val="0"/>
        <w:jc w:val="both"/>
        <w:rPr>
          <w:rFonts w:ascii="Times New Roman" w:hAnsi="Times New Roman"/>
          <w:color w:val="000000" w:themeColor="text1"/>
          <w:sz w:val="20"/>
          <w:szCs w:val="20"/>
          <w:lang w:eastAsia="ru-RU"/>
        </w:rPr>
      </w:pPr>
      <w:r>
        <w:rPr>
          <w:rFonts w:ascii="Times New Roman" w:hAnsi="Times New Roman"/>
          <w:color w:val="000000" w:themeColor="text1"/>
          <w:sz w:val="20"/>
          <w:szCs w:val="20"/>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11.3. настоящего Соглашения любой из Сторон, аффилированными лицами, работниками или посредниками.</w:t>
      </w:r>
    </w:p>
    <w:p w14:paraId="518F4976" w14:textId="77777777" w:rsidR="00A573A3" w:rsidRDefault="003E7A86">
      <w:pPr>
        <w:pStyle w:val="16"/>
        <w:tabs>
          <w:tab w:val="left" w:pos="709"/>
        </w:tabs>
        <w:spacing w:before="80" w:after="0" w:line="240" w:lineRule="auto"/>
        <w:ind w:left="0" w:firstLine="426"/>
        <w:contextualSpacing w:val="0"/>
        <w:jc w:val="both"/>
        <w:rPr>
          <w:rFonts w:ascii="Times New Roman" w:hAnsi="Times New Roman"/>
          <w:color w:val="000000" w:themeColor="text1"/>
          <w:sz w:val="20"/>
          <w:szCs w:val="20"/>
          <w:lang w:eastAsia="ru-RU"/>
        </w:rPr>
      </w:pPr>
      <w:r>
        <w:rPr>
          <w:rFonts w:ascii="Times New Roman" w:hAnsi="Times New Roman"/>
          <w:color w:val="000000" w:themeColor="text1"/>
          <w:sz w:val="20"/>
          <w:szCs w:val="20"/>
          <w:lang w:eastAsia="ru-RU"/>
        </w:rPr>
        <w:t>11.5. В случае нарушения одной из Сторон обязательств по соблюдению требований, предусмотренных пунктами 11.1., 11.2. настоящего Соглашения, и обязательств воздерживаться от запрещенных пунктом 11.3. настоящего Соглашения действий и/или неполучения другой Стороной в установленный срок подтверждения, что нарушения не произошло или не произойдет, Организатор или Эмитент имеет право расторгнуть настоящее Соглашение в одностороннем порядке полностью или в части, направив письменное уведомление о расторжении. Сторона, по чьей инициативе было расторгнуто настоящее Соглашение, в соответствии с положениями настоящего пункта вправе требовать возмещения реального ущерба, возникшего в результате такого расторжения.</w:t>
      </w:r>
    </w:p>
    <w:p w14:paraId="010215CD" w14:textId="77777777" w:rsidR="00A573A3" w:rsidRDefault="00A573A3">
      <w:pPr>
        <w:pStyle w:val="16"/>
        <w:tabs>
          <w:tab w:val="left" w:pos="709"/>
        </w:tabs>
        <w:spacing w:before="80" w:after="0" w:line="240" w:lineRule="auto"/>
        <w:ind w:left="0" w:firstLine="426"/>
        <w:contextualSpacing w:val="0"/>
        <w:jc w:val="both"/>
        <w:rPr>
          <w:sz w:val="20"/>
          <w:szCs w:val="20"/>
          <w:lang w:eastAsia="ru-RU"/>
        </w:rPr>
      </w:pPr>
    </w:p>
    <w:p w14:paraId="480B1C75" w14:textId="77777777" w:rsidR="00A573A3" w:rsidRDefault="00A573A3">
      <w:pPr>
        <w:spacing w:before="80" w:after="0"/>
        <w:jc w:val="both"/>
        <w:rPr>
          <w:b/>
          <w:color w:val="000000" w:themeColor="text1"/>
          <w:sz w:val="20"/>
          <w:szCs w:val="20"/>
        </w:rPr>
      </w:pPr>
    </w:p>
    <w:p w14:paraId="6D4F9D2D" w14:textId="77777777" w:rsidR="00A573A3" w:rsidRDefault="003E7A86">
      <w:pPr>
        <w:spacing w:before="80" w:after="0"/>
        <w:jc w:val="both"/>
        <w:rPr>
          <w:color w:val="000000" w:themeColor="text1"/>
          <w:sz w:val="20"/>
          <w:szCs w:val="20"/>
        </w:rPr>
      </w:pPr>
      <w:r>
        <w:rPr>
          <w:b/>
          <w:color w:val="000000" w:themeColor="text1"/>
          <w:sz w:val="20"/>
          <w:szCs w:val="20"/>
        </w:rPr>
        <w:t>В СВИДЕТЕЛЬСТВО ЧЕГО</w:t>
      </w:r>
      <w:r>
        <w:rPr>
          <w:color w:val="000000" w:themeColor="text1"/>
          <w:sz w:val="20"/>
          <w:szCs w:val="20"/>
        </w:rPr>
        <w:t xml:space="preserve">, </w:t>
      </w:r>
      <w:r>
        <w:rPr>
          <w:sz w:val="20"/>
          <w:szCs w:val="20"/>
        </w:rPr>
        <w:t>Стороны подписали Соглашение в 2 (Двух) оригинальных экземплярах, имеющих равную юридическую силу, по 1 (Одному) оригинальному экземпляру для каждой из Сторон, в указанном выше месте и в указанную выше дату.</w:t>
      </w:r>
      <w:r>
        <w:rPr>
          <w:color w:val="000000" w:themeColor="text1"/>
          <w:sz w:val="20"/>
          <w:szCs w:val="20"/>
        </w:rPr>
        <w:t xml:space="preserve"> </w:t>
      </w:r>
    </w:p>
    <w:p w14:paraId="224DC980" w14:textId="77777777" w:rsidR="00A573A3" w:rsidRDefault="00A573A3">
      <w:pPr>
        <w:spacing w:before="80" w:after="0"/>
        <w:jc w:val="both"/>
        <w:rPr>
          <w:color w:val="000000" w:themeColor="text1"/>
          <w:sz w:val="20"/>
          <w:szCs w:val="20"/>
        </w:rPr>
      </w:pPr>
    </w:p>
    <w:tbl>
      <w:tblPr>
        <w:tblW w:w="0" w:type="auto"/>
        <w:tblLook w:val="0000" w:firstRow="0" w:lastRow="0" w:firstColumn="0" w:lastColumn="0" w:noHBand="0" w:noVBand="0"/>
      </w:tblPr>
      <w:tblGrid>
        <w:gridCol w:w="4786"/>
        <w:gridCol w:w="4785"/>
      </w:tblGrid>
      <w:tr w:rsidR="00A573A3" w14:paraId="0DC2E17B" w14:textId="77777777">
        <w:tc>
          <w:tcPr>
            <w:tcW w:w="4786" w:type="dxa"/>
          </w:tcPr>
          <w:p w14:paraId="1D37FA9C" w14:textId="77777777" w:rsidR="00A573A3" w:rsidRDefault="003E7A86">
            <w:pPr>
              <w:spacing w:before="80" w:after="0"/>
              <w:rPr>
                <w:b/>
                <w:color w:val="000000" w:themeColor="text1"/>
                <w:sz w:val="20"/>
                <w:szCs w:val="20"/>
              </w:rPr>
            </w:pPr>
            <w:r>
              <w:rPr>
                <w:b/>
                <w:color w:val="000000" w:themeColor="text1"/>
                <w:sz w:val="20"/>
                <w:szCs w:val="20"/>
              </w:rPr>
              <w:t>ЭМИТЕНТ:</w:t>
            </w:r>
          </w:p>
          <w:p w14:paraId="0795F49D" w14:textId="77777777" w:rsidR="00A573A3" w:rsidRDefault="003E7A86">
            <w:pPr>
              <w:spacing w:before="80" w:after="0"/>
              <w:rPr>
                <w:color w:val="000000" w:themeColor="text1"/>
                <w:sz w:val="20"/>
                <w:szCs w:val="20"/>
              </w:rPr>
            </w:pPr>
            <w:r>
              <w:rPr>
                <w:color w:val="000000" w:themeColor="text1"/>
                <w:sz w:val="20"/>
                <w:szCs w:val="20"/>
              </w:rPr>
              <w:t>Подпись:</w:t>
            </w:r>
            <w:r>
              <w:rPr>
                <w:color w:val="000000" w:themeColor="text1"/>
                <w:sz w:val="20"/>
                <w:szCs w:val="20"/>
              </w:rPr>
              <w:tab/>
              <w:t>______________________</w:t>
            </w:r>
            <w:r>
              <w:rPr>
                <w:color w:val="000000" w:themeColor="text1"/>
                <w:sz w:val="20"/>
                <w:szCs w:val="20"/>
              </w:rPr>
              <w:br/>
              <w:t>Ф.И.О.:</w:t>
            </w:r>
            <w:r>
              <w:rPr>
                <w:color w:val="000000" w:themeColor="text1"/>
                <w:sz w:val="20"/>
                <w:szCs w:val="20"/>
              </w:rPr>
              <w:tab/>
              <w:t xml:space="preserve">             </w:t>
            </w:r>
            <w:r>
              <w:rPr>
                <w:color w:val="000000" w:themeColor="text1"/>
                <w:sz w:val="20"/>
                <w:szCs w:val="20"/>
              </w:rPr>
              <w:br/>
              <w:t>Должность:</w:t>
            </w:r>
            <w:r>
              <w:rPr>
                <w:color w:val="000000" w:themeColor="text1"/>
                <w:sz w:val="20"/>
                <w:szCs w:val="20"/>
              </w:rPr>
              <w:tab/>
            </w:r>
          </w:p>
        </w:tc>
        <w:tc>
          <w:tcPr>
            <w:tcW w:w="4785" w:type="dxa"/>
          </w:tcPr>
          <w:p w14:paraId="1ED5D885" w14:textId="77777777" w:rsidR="00A573A3" w:rsidRDefault="003E7A86">
            <w:pPr>
              <w:spacing w:before="80" w:after="0"/>
              <w:rPr>
                <w:b/>
                <w:color w:val="000000" w:themeColor="text1"/>
                <w:sz w:val="20"/>
                <w:szCs w:val="20"/>
              </w:rPr>
            </w:pPr>
            <w:r>
              <w:rPr>
                <w:b/>
                <w:color w:val="000000" w:themeColor="text1"/>
                <w:sz w:val="20"/>
                <w:szCs w:val="20"/>
              </w:rPr>
              <w:t>ОРГАНИЗАТОР:</w:t>
            </w:r>
          </w:p>
          <w:p w14:paraId="0CE0239C" w14:textId="77777777" w:rsidR="00A573A3" w:rsidRDefault="003E7A86">
            <w:pPr>
              <w:spacing w:before="80" w:after="0"/>
              <w:rPr>
                <w:color w:val="000000" w:themeColor="text1"/>
                <w:sz w:val="20"/>
                <w:szCs w:val="20"/>
              </w:rPr>
            </w:pPr>
            <w:r>
              <w:rPr>
                <w:color w:val="000000" w:themeColor="text1"/>
                <w:sz w:val="20"/>
                <w:szCs w:val="20"/>
              </w:rPr>
              <w:t>Подпись:</w:t>
            </w:r>
            <w:r>
              <w:rPr>
                <w:color w:val="000000" w:themeColor="text1"/>
                <w:sz w:val="20"/>
                <w:szCs w:val="20"/>
              </w:rPr>
              <w:tab/>
              <w:t>______________________</w:t>
            </w:r>
            <w:r>
              <w:rPr>
                <w:color w:val="000000" w:themeColor="text1"/>
                <w:sz w:val="20"/>
                <w:szCs w:val="20"/>
              </w:rPr>
              <w:br/>
              <w:t xml:space="preserve">Ф.И.О.:  </w:t>
            </w:r>
            <w:r>
              <w:rPr>
                <w:color w:val="000000" w:themeColor="text1"/>
                <w:sz w:val="20"/>
                <w:szCs w:val="20"/>
              </w:rPr>
              <w:tab/>
            </w:r>
            <w:r>
              <w:rPr>
                <w:color w:val="000000" w:themeColor="text1"/>
                <w:sz w:val="20"/>
                <w:szCs w:val="20"/>
              </w:rPr>
              <w:br/>
              <w:t xml:space="preserve">Должность:      </w:t>
            </w:r>
          </w:p>
        </w:tc>
      </w:tr>
      <w:tr w:rsidR="00A573A3" w14:paraId="58D83FC4" w14:textId="77777777">
        <w:tc>
          <w:tcPr>
            <w:tcW w:w="4786" w:type="dxa"/>
          </w:tcPr>
          <w:p w14:paraId="0850DBF1" w14:textId="77777777" w:rsidR="00A573A3" w:rsidRDefault="00A573A3">
            <w:pPr>
              <w:spacing w:before="80" w:after="0"/>
              <w:rPr>
                <w:b/>
                <w:color w:val="000000" w:themeColor="text1"/>
                <w:sz w:val="20"/>
                <w:szCs w:val="20"/>
              </w:rPr>
            </w:pPr>
          </w:p>
        </w:tc>
        <w:tc>
          <w:tcPr>
            <w:tcW w:w="4785" w:type="dxa"/>
          </w:tcPr>
          <w:p w14:paraId="21125F21" w14:textId="77777777" w:rsidR="00A573A3" w:rsidRDefault="00A573A3">
            <w:pPr>
              <w:spacing w:before="80" w:after="0"/>
              <w:rPr>
                <w:b/>
                <w:color w:val="000000" w:themeColor="text1"/>
                <w:sz w:val="20"/>
                <w:szCs w:val="20"/>
              </w:rPr>
            </w:pPr>
          </w:p>
        </w:tc>
      </w:tr>
    </w:tbl>
    <w:p w14:paraId="7B1326AE" w14:textId="77777777" w:rsidR="00A573A3" w:rsidRDefault="00A573A3">
      <w:pPr>
        <w:spacing w:before="80" w:after="0"/>
        <w:jc w:val="both"/>
        <w:rPr>
          <w:color w:val="000000" w:themeColor="text1"/>
          <w:sz w:val="20"/>
          <w:szCs w:val="20"/>
        </w:rPr>
      </w:pPr>
    </w:p>
    <w:p w14:paraId="28BFD14E" w14:textId="77777777" w:rsidR="00A573A3" w:rsidRDefault="003E7A86">
      <w:pPr>
        <w:spacing w:before="80" w:after="0"/>
        <w:rPr>
          <w:color w:val="000000" w:themeColor="text1"/>
          <w:sz w:val="20"/>
          <w:szCs w:val="20"/>
        </w:rPr>
      </w:pPr>
      <w:r>
        <w:rPr>
          <w:color w:val="000000" w:themeColor="text1"/>
          <w:sz w:val="20"/>
          <w:szCs w:val="20"/>
        </w:rPr>
        <w:br w:type="page" w:clear="all"/>
      </w:r>
    </w:p>
    <w:p w14:paraId="61CD6CFC" w14:textId="77777777" w:rsidR="00A573A3" w:rsidRDefault="003E7A86">
      <w:pPr>
        <w:spacing w:before="80" w:after="0"/>
        <w:jc w:val="right"/>
        <w:rPr>
          <w:b/>
          <w:bCs/>
          <w:color w:val="000000" w:themeColor="text1"/>
          <w:sz w:val="20"/>
          <w:szCs w:val="20"/>
        </w:rPr>
      </w:pPr>
      <w:r>
        <w:rPr>
          <w:b/>
          <w:color w:val="000000" w:themeColor="text1"/>
          <w:sz w:val="20"/>
          <w:szCs w:val="20"/>
        </w:rPr>
        <w:lastRenderedPageBreak/>
        <w:t>Приложение № 1 к Соглашению</w:t>
      </w:r>
    </w:p>
    <w:p w14:paraId="20DADC9C" w14:textId="77777777" w:rsidR="00A573A3" w:rsidRDefault="003E7A86">
      <w:pPr>
        <w:spacing w:before="80" w:after="0"/>
        <w:jc w:val="both"/>
        <w:rPr>
          <w:color w:val="000000" w:themeColor="text1"/>
          <w:sz w:val="20"/>
          <w:szCs w:val="20"/>
        </w:rPr>
      </w:pPr>
      <w:r>
        <w:rPr>
          <w:color w:val="000000" w:themeColor="text1"/>
          <w:sz w:val="20"/>
          <w:szCs w:val="20"/>
        </w:rPr>
        <w:t xml:space="preserve">В соответствии с требованиями действующего законодательства и стандартов обслуживания на рынке ценных бумаг Российской Федерации настоящим </w:t>
      </w:r>
      <w:r>
        <w:rPr>
          <w:b/>
          <w:bCs/>
          <w:color w:val="000000" w:themeColor="text1"/>
          <w:sz w:val="20"/>
          <w:szCs w:val="20"/>
        </w:rPr>
        <w:t>[УКАЗАТЬ],</w:t>
      </w:r>
      <w:r>
        <w:rPr>
          <w:color w:val="000000" w:themeColor="text1"/>
          <w:sz w:val="20"/>
          <w:szCs w:val="20"/>
        </w:rPr>
        <w:t xml:space="preserve"> далее именуемое «</w:t>
      </w:r>
      <w:r>
        <w:rPr>
          <w:b/>
          <w:color w:val="000000" w:themeColor="text1"/>
          <w:sz w:val="20"/>
          <w:szCs w:val="20"/>
        </w:rPr>
        <w:t>Организатор</w:t>
      </w:r>
      <w:r>
        <w:rPr>
          <w:color w:val="000000" w:themeColor="text1"/>
          <w:sz w:val="20"/>
          <w:szCs w:val="20"/>
        </w:rPr>
        <w:t>», доводит до Вашего сведения нижеприведенную информацию. Просим Вас внимательно ознакомиться с Приложением №1 к Соглашению до подписания Соглашения и в случае отсутствия у Вас вопросов по его содержанию подписать в двух экземплярах и вернуть Организатору один экземпляр в порядке, согласованном Сторонами для подписания Соглашения.</w:t>
      </w:r>
    </w:p>
    <w:p w14:paraId="074E1714" w14:textId="77777777" w:rsidR="00A573A3" w:rsidRDefault="003E7A86">
      <w:pPr>
        <w:spacing w:before="80" w:after="0"/>
        <w:rPr>
          <w:b/>
          <w:bCs/>
          <w:color w:val="000000" w:themeColor="text1"/>
          <w:sz w:val="20"/>
          <w:szCs w:val="20"/>
        </w:rPr>
      </w:pPr>
      <w:r>
        <w:rPr>
          <w:b/>
          <w:bCs/>
          <w:color w:val="000000" w:themeColor="text1"/>
          <w:sz w:val="20"/>
          <w:szCs w:val="20"/>
        </w:rPr>
        <w:t>СОВМЕЩЕНИЕ ВИДОВ ДЕЯТЕЛЬНОСТИ</w:t>
      </w:r>
    </w:p>
    <w:p w14:paraId="59D81BE7" w14:textId="77777777" w:rsidR="00A573A3" w:rsidRDefault="003E7A86">
      <w:pPr>
        <w:spacing w:before="80" w:after="0"/>
        <w:jc w:val="both"/>
        <w:rPr>
          <w:color w:val="000000" w:themeColor="text1"/>
          <w:sz w:val="20"/>
          <w:szCs w:val="20"/>
        </w:rPr>
      </w:pPr>
      <w:r>
        <w:rPr>
          <w:color w:val="000000" w:themeColor="text1"/>
          <w:sz w:val="20"/>
          <w:szCs w:val="20"/>
        </w:rPr>
        <w:t>Организатор уведомляет Эмитента о совмещении Организатором брокерской деятельности с дилерской и депозитарной деятельностью и предупреждает о рисках возникновения конфликта интересов между Организатором и Эмитентом, связанного с совмещением Организатором своей деятельности с иными видами профессиональной деятельности на рынке ценных бумаг.</w:t>
      </w:r>
    </w:p>
    <w:p w14:paraId="52B34B40" w14:textId="77777777" w:rsidR="00A573A3" w:rsidRDefault="003E7A86">
      <w:pPr>
        <w:spacing w:before="80" w:after="0"/>
        <w:jc w:val="both"/>
        <w:rPr>
          <w:color w:val="000000" w:themeColor="text1"/>
          <w:sz w:val="20"/>
          <w:szCs w:val="20"/>
        </w:rPr>
      </w:pPr>
      <w:r>
        <w:rPr>
          <w:color w:val="000000" w:themeColor="text1"/>
          <w:sz w:val="20"/>
          <w:szCs w:val="20"/>
        </w:rPr>
        <w:t>Эмитент признает, что Организатор может состоять и будет продолжать находиться в договорных отношениях по оказанию брокерских, депозитарных и иных профессиональных услуг другим, помимо Эмитента, лицам, при этом (i) Организатор может получать в свое распоряжение информацию, представляющую интерес для Эмитента, и Организатор не несет перед Эмитентом никаких обязательств по раскрытию такой информации или использованию ее при выполнении Организатором своих обязательств перед Эмитентом; (</w:t>
      </w:r>
      <w:proofErr w:type="spellStart"/>
      <w:r>
        <w:rPr>
          <w:color w:val="000000" w:themeColor="text1"/>
          <w:sz w:val="20"/>
          <w:szCs w:val="20"/>
        </w:rPr>
        <w:t>ii</w:t>
      </w:r>
      <w:proofErr w:type="spellEnd"/>
      <w:r>
        <w:rPr>
          <w:color w:val="000000" w:themeColor="text1"/>
          <w:sz w:val="20"/>
          <w:szCs w:val="20"/>
        </w:rPr>
        <w:t>) условия оказания услуг и размер вознаграждения Организатора за оказание таких услуг третьим лицам могут отличаться от условий и размера вознаграждения, предусмотренных в соглашении с Эмитентом. При возникновении у Организатора конфликта интересов последний обязан проинформировать об этом Эмитента, а также сообщить Эмитенту о том, что в связи с таким конфликтом интересов Организатор не может действовать исключительно в интересах Эмитента.</w:t>
      </w:r>
    </w:p>
    <w:p w14:paraId="435ACA64" w14:textId="77777777" w:rsidR="00A573A3" w:rsidRDefault="003E7A86">
      <w:pPr>
        <w:spacing w:before="80" w:after="0"/>
        <w:rPr>
          <w:b/>
          <w:bCs/>
          <w:color w:val="000000" w:themeColor="text1"/>
          <w:sz w:val="20"/>
          <w:szCs w:val="20"/>
        </w:rPr>
      </w:pPr>
      <w:r>
        <w:rPr>
          <w:b/>
          <w:bCs/>
          <w:color w:val="000000" w:themeColor="text1"/>
          <w:sz w:val="20"/>
          <w:szCs w:val="20"/>
        </w:rPr>
        <w:t>МАНИПУЛИРОВАНИЕ НА РЫНКЕ ЦЕННЫХ БУМАГ</w:t>
      </w:r>
    </w:p>
    <w:p w14:paraId="0D1326A3" w14:textId="77777777" w:rsidR="00A573A3" w:rsidRDefault="003E7A86">
      <w:pPr>
        <w:spacing w:before="80" w:after="0"/>
        <w:jc w:val="both"/>
        <w:rPr>
          <w:color w:val="000000" w:themeColor="text1"/>
          <w:sz w:val="20"/>
          <w:szCs w:val="20"/>
        </w:rPr>
      </w:pPr>
      <w:r>
        <w:rPr>
          <w:color w:val="000000" w:themeColor="text1"/>
          <w:sz w:val="20"/>
          <w:szCs w:val="20"/>
        </w:rPr>
        <w:t>Организатор уведомляет Эмитента о том, что законодательством РФ запрещено совершение действий, направленных на манипулирование ценами на рынке ценных бумаг. В этой связи Эмитент обязуется:</w:t>
      </w:r>
    </w:p>
    <w:p w14:paraId="32BDF98E"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самостоятельно контролировать отсутствие признаков манипулирования в совершаемых им действиях, в том числе помимо прочего, при направлении Организатору поручений;</w:t>
      </w:r>
    </w:p>
    <w:p w14:paraId="3D1B9B39"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по запросу Организатора предоставить разъяснения и любую иную информацию, и документы, необходимые для проверки соответствия любой сделки, совершение которой поручено Эмитентом, связанным с манипулированием ограничениям.</w:t>
      </w:r>
    </w:p>
    <w:p w14:paraId="671E9CFE" w14:textId="77777777" w:rsidR="00A573A3" w:rsidRDefault="003E7A86">
      <w:pPr>
        <w:spacing w:before="80" w:after="0"/>
        <w:jc w:val="both"/>
        <w:rPr>
          <w:color w:val="000000" w:themeColor="text1"/>
          <w:sz w:val="20"/>
          <w:szCs w:val="20"/>
        </w:rPr>
      </w:pPr>
      <w:r>
        <w:rPr>
          <w:color w:val="000000" w:themeColor="text1"/>
          <w:sz w:val="20"/>
          <w:szCs w:val="20"/>
        </w:rPr>
        <w:t>По результатам такой проверки Организатор вправе направить информацию о факте и результате проверки в Банк России, а также, если применимо, организатору торгов. Наличие в действиях Эмитента признаков манипулирования является основанием для его привлечения к ответственности в соответствии с законодательством РФ. Эмитент не несет ответственности за действия Организатора, имеющие признаки манипулирования рынком, при исполнении Организатором поручений Эмитента в нарушение условий таких поручений Эмитента.</w:t>
      </w:r>
    </w:p>
    <w:p w14:paraId="1C799A76" w14:textId="77777777" w:rsidR="00A573A3" w:rsidRDefault="003E7A86">
      <w:pPr>
        <w:spacing w:before="80" w:after="0"/>
        <w:rPr>
          <w:b/>
          <w:bCs/>
          <w:color w:val="000000" w:themeColor="text1"/>
          <w:sz w:val="20"/>
          <w:szCs w:val="20"/>
        </w:rPr>
      </w:pPr>
      <w:r>
        <w:rPr>
          <w:b/>
          <w:bCs/>
          <w:color w:val="000000" w:themeColor="text1"/>
          <w:sz w:val="20"/>
          <w:szCs w:val="20"/>
        </w:rPr>
        <w:t>ИНСАЙДЕРСКАЯ ИНФОРМАЦИЯ</w:t>
      </w:r>
    </w:p>
    <w:p w14:paraId="002760B6" w14:textId="77777777" w:rsidR="00A573A3" w:rsidRDefault="003E7A86">
      <w:pPr>
        <w:pStyle w:val="StyleJustifiedFirstline063cmAfter75ptLinespacing"/>
        <w:spacing w:before="80" w:after="0"/>
        <w:ind w:firstLine="0"/>
        <w:rPr>
          <w:color w:val="000000" w:themeColor="text1"/>
          <w:sz w:val="20"/>
        </w:rPr>
      </w:pPr>
      <w:r>
        <w:rPr>
          <w:color w:val="000000" w:themeColor="text1"/>
          <w:sz w:val="20"/>
        </w:rPr>
        <w:t>Каждая из Сторон подтверждает, что проинформирована:</w:t>
      </w:r>
    </w:p>
    <w:p w14:paraId="01B5D04E"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w:t>
      </w:r>
      <w:r>
        <w:rPr>
          <w:color w:val="000000" w:themeColor="text1"/>
          <w:sz w:val="20"/>
        </w:rPr>
        <w:tab/>
        <w:t xml:space="preserve">о требованиях Федерального закона от 27.07.2010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принятых в соответствии с ним нормативных правовых актов; </w:t>
      </w:r>
    </w:p>
    <w:p w14:paraId="3704FDEE"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w:t>
      </w:r>
      <w:r>
        <w:rPr>
          <w:color w:val="000000" w:themeColor="text1"/>
          <w:sz w:val="20"/>
        </w:rPr>
        <w:tab/>
        <w:t xml:space="preserve">об ответственности за неправомерное использование инсайдерской информации; </w:t>
      </w:r>
    </w:p>
    <w:p w14:paraId="558E6126"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w:t>
      </w:r>
      <w:r>
        <w:rPr>
          <w:color w:val="000000" w:themeColor="text1"/>
          <w:sz w:val="20"/>
        </w:rPr>
        <w:tab/>
        <w:t>о том, что при получении доступа к инсайдерской информации, Сторона, получающая доступ, будет включена в список инсайдеров Стороны, передающей инсайдерскую информацию;</w:t>
      </w:r>
    </w:p>
    <w:p w14:paraId="5231D694"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w:t>
      </w:r>
      <w:r>
        <w:rPr>
          <w:color w:val="000000" w:themeColor="text1"/>
          <w:sz w:val="20"/>
        </w:rPr>
        <w:tab/>
        <w:t>о том, что передача инсайдерской информации получающей Стороне, не включенной в список инсайдеров передающей Стороны, не допускается.</w:t>
      </w:r>
    </w:p>
    <w:p w14:paraId="5D01DB8F"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Каждой из Сторон следует:</w:t>
      </w:r>
    </w:p>
    <w:p w14:paraId="2B50D717"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w:t>
      </w:r>
      <w:r>
        <w:rPr>
          <w:color w:val="000000" w:themeColor="text1"/>
          <w:sz w:val="20"/>
        </w:rPr>
        <w:tab/>
        <w:t>самостоятельно контролировать свои действия, в том числе помимо прочего, при направлении инсайдерской информации, на предмет соответствия таких действий требованиям применимого законодательства Российской Федерации;</w:t>
      </w:r>
    </w:p>
    <w:p w14:paraId="57585489"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w:t>
      </w:r>
      <w:r>
        <w:rPr>
          <w:color w:val="000000" w:themeColor="text1"/>
          <w:sz w:val="20"/>
        </w:rPr>
        <w:tab/>
        <w:t>идентифицировать (обозначать) документы, которые содержат инсайдерскую информацию, как документы, содержащие инсайдерскую информацию.</w:t>
      </w:r>
    </w:p>
    <w:p w14:paraId="72AFFB09" w14:textId="77777777" w:rsidR="00A573A3" w:rsidRDefault="003E7A86">
      <w:pPr>
        <w:pStyle w:val="StyleJustifiedFirstline063cmAfter75ptLinespacing"/>
        <w:spacing w:before="80" w:after="0"/>
        <w:ind w:firstLine="0"/>
        <w:rPr>
          <w:color w:val="000000" w:themeColor="text1"/>
          <w:sz w:val="20"/>
        </w:rPr>
      </w:pPr>
      <w:r>
        <w:rPr>
          <w:color w:val="000000" w:themeColor="text1"/>
          <w:sz w:val="20"/>
        </w:rPr>
        <w:t>Сторона, передающая инсайдерскую информацию, наделяет Сторону, получающую инсайдерскую информацию, правом передачи такой информации третьим лицам (Бирже, Депозитарию, ЦБ РФ) в целях исполнения настоящего Соглашения.</w:t>
      </w:r>
    </w:p>
    <w:p w14:paraId="643E7E5B" w14:textId="77777777" w:rsidR="00A573A3" w:rsidRDefault="003E7A86">
      <w:pPr>
        <w:pStyle w:val="StyleJustifiedFirstline063cmAfter75ptLinespacing"/>
        <w:spacing w:before="80" w:after="0"/>
        <w:ind w:firstLine="0"/>
        <w:rPr>
          <w:color w:val="000000" w:themeColor="text1"/>
          <w:sz w:val="20"/>
        </w:rPr>
      </w:pPr>
      <w:r>
        <w:rPr>
          <w:color w:val="000000" w:themeColor="text1"/>
          <w:sz w:val="20"/>
        </w:rPr>
        <w:t>Сторона, передавшая инсайдерскую информацию, вправе требовать от другой Стороны предоставить письменные объяснения, любую иную информацию и документы, подтверждающие правомерность использования инсайдерской информации.</w:t>
      </w:r>
    </w:p>
    <w:p w14:paraId="4C824D16" w14:textId="77777777" w:rsidR="00A573A3" w:rsidRDefault="003E7A86">
      <w:pPr>
        <w:pStyle w:val="StyleJustifiedFirstline063cmAfter75ptLinespacing"/>
        <w:spacing w:before="80" w:after="0"/>
        <w:ind w:firstLine="0"/>
        <w:rPr>
          <w:color w:val="000000" w:themeColor="text1"/>
          <w:sz w:val="20"/>
        </w:rPr>
      </w:pPr>
      <w:r>
        <w:rPr>
          <w:color w:val="000000" w:themeColor="text1"/>
          <w:sz w:val="20"/>
        </w:rPr>
        <w:t>Сторона, получающая инсайдерскую информацию, должна:</w:t>
      </w:r>
    </w:p>
    <w:p w14:paraId="3DD431A3"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w:t>
      </w:r>
      <w:r>
        <w:rPr>
          <w:color w:val="000000" w:themeColor="text1"/>
          <w:sz w:val="20"/>
        </w:rPr>
        <w:tab/>
        <w:t xml:space="preserve">не передавать такую информацию или ее часть третьим лицам, за исключением ее передачи лицам, включенным получающей инсайдерскую информацию Стороной в свой список инсайдеров, в объеме, необходимом и минимально достаточном для исполнения такой стороной обязанностей, прямо и однозначно предусмотренных </w:t>
      </w:r>
      <w:r>
        <w:rPr>
          <w:color w:val="000000" w:themeColor="text1"/>
          <w:sz w:val="20"/>
        </w:rPr>
        <w:lastRenderedPageBreak/>
        <w:t>применимым законодательством Российской Федерации, трудовым договором с такой стороной, соглашением/договором между передающей и получающей стороной;</w:t>
      </w:r>
    </w:p>
    <w:p w14:paraId="10812298"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w:t>
      </w:r>
      <w:r>
        <w:rPr>
          <w:color w:val="000000" w:themeColor="text1"/>
          <w:sz w:val="20"/>
        </w:rPr>
        <w:tab/>
        <w:t>при передаче инсайдерской информации или ее части между работниками получающей Стороны или третьим лицам обеспечить соблюдение условий передачи и использования такими лицами инсайдерской информации, которые предписаны Стороной, от которой была получена инсайдерская информация.</w:t>
      </w:r>
    </w:p>
    <w:p w14:paraId="4518D5AB" w14:textId="77777777" w:rsidR="00A573A3" w:rsidRDefault="003E7A86">
      <w:pPr>
        <w:tabs>
          <w:tab w:val="left" w:pos="709"/>
        </w:tabs>
        <w:spacing w:before="80" w:after="0"/>
        <w:rPr>
          <w:color w:val="000000" w:themeColor="text1"/>
          <w:sz w:val="20"/>
          <w:szCs w:val="20"/>
        </w:rPr>
      </w:pPr>
      <w:r>
        <w:rPr>
          <w:color w:val="000000" w:themeColor="text1"/>
          <w:sz w:val="20"/>
          <w:szCs w:val="20"/>
        </w:rPr>
        <w:t>При наличии нескольких соглашений/договоров между Сторонами Сторона, передающая инсайдерскую информацию, обязуется прямо указывать, в рамках какого соглашения/договора передается инсайдерская информация.</w:t>
      </w:r>
    </w:p>
    <w:p w14:paraId="64C9E0A7" w14:textId="77777777" w:rsidR="00A573A3" w:rsidRDefault="003E7A86">
      <w:pPr>
        <w:spacing w:before="80" w:after="0"/>
        <w:rPr>
          <w:b/>
          <w:bCs/>
          <w:color w:val="000000" w:themeColor="text1"/>
          <w:sz w:val="20"/>
          <w:szCs w:val="20"/>
        </w:rPr>
      </w:pPr>
      <w:r>
        <w:rPr>
          <w:b/>
          <w:bCs/>
          <w:color w:val="000000" w:themeColor="text1"/>
          <w:sz w:val="20"/>
          <w:szCs w:val="20"/>
        </w:rPr>
        <w:t>УВЕДОМЛЕНИЕ О ПРАВАХ И ГАРАНТИЯХ</w:t>
      </w:r>
    </w:p>
    <w:p w14:paraId="2FBC5736" w14:textId="77777777" w:rsidR="00A573A3" w:rsidRDefault="003E7A86">
      <w:pPr>
        <w:spacing w:before="80" w:after="0"/>
        <w:jc w:val="both"/>
        <w:rPr>
          <w:color w:val="000000" w:themeColor="text1"/>
          <w:sz w:val="20"/>
          <w:szCs w:val="20"/>
        </w:rPr>
      </w:pPr>
      <w:r>
        <w:rPr>
          <w:color w:val="000000" w:themeColor="text1"/>
          <w:sz w:val="20"/>
          <w:szCs w:val="20"/>
        </w:rPr>
        <w:t>Настоящее уведомление содержит неисчерпывающий перечень и описание прав и гарантий Эмитента по получению информации в связи с обращением ценных бумаг, а также рисков, связанных с осуществлением сделок на рынке ценных бумаг и использованием брокерского счета.</w:t>
      </w:r>
    </w:p>
    <w:p w14:paraId="676A85B6" w14:textId="77777777" w:rsidR="00A573A3" w:rsidRDefault="003E7A86">
      <w:pPr>
        <w:spacing w:before="80" w:after="0"/>
        <w:jc w:val="both"/>
        <w:rPr>
          <w:color w:val="000000" w:themeColor="text1"/>
          <w:sz w:val="20"/>
          <w:szCs w:val="20"/>
        </w:rPr>
      </w:pPr>
      <w:r>
        <w:rPr>
          <w:b/>
          <w:bCs/>
          <w:color w:val="000000" w:themeColor="text1"/>
          <w:sz w:val="20"/>
          <w:szCs w:val="20"/>
        </w:rPr>
        <w:t>Статья 1.</w:t>
      </w:r>
      <w:r>
        <w:rPr>
          <w:color w:val="000000" w:themeColor="text1"/>
          <w:sz w:val="20"/>
          <w:szCs w:val="20"/>
        </w:rPr>
        <w:t xml:space="preserve"> При оказании Организатором Услуг, Эмитенту предоставляются предусмотренные применимым законодательством права и гарантии. В частности, по письменному требованию Эмитента Организатор предоставляет:</w:t>
      </w:r>
    </w:p>
    <w:p w14:paraId="7C9881D0"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копию лицензий Организатора и сведения о выдавшем их органе (наименование, адрес и телефон);</w:t>
      </w:r>
    </w:p>
    <w:p w14:paraId="01B8FB95"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копию документа о государственной регистрации Организатора в качестве юридического лица, уставном капитале, размере собственных средств и резервном фонде Организатора;</w:t>
      </w:r>
    </w:p>
    <w:p w14:paraId="30982FB6"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сведения о ценах и котировках, отчуждаемых Эмитентом ценных бумаг на биржах (их отсутствии в листинге бирж) в течение 6 (шести) предшествующих получению требования Эмитента недель;</w:t>
      </w:r>
    </w:p>
    <w:p w14:paraId="596B35E1"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сведения о ценах приобретения и реализации (если эти операции осуществлялись) Организатором отчуждаемых Эмитентом ценных бумаг в течение 6 (шести) предшествующих получению требования Эмитента недель;</w:t>
      </w:r>
    </w:p>
    <w:p w14:paraId="00FEE4A4"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при приобретении ценных бумаг – сведения о присвоении идентификационного (регистрационного) номера и идентификационном (регистрационном) номере выпуска ценных бумаг, об их оценке рейтинговым агентством, признанным согласно применимому законодательству, а также сведения, содержащиеся в решении о выпуске ценных бумаг и проспекте их эмиссии.</w:t>
      </w:r>
    </w:p>
    <w:p w14:paraId="4D960A45" w14:textId="77777777" w:rsidR="00A573A3" w:rsidRDefault="003E7A86">
      <w:pPr>
        <w:spacing w:before="80" w:after="0"/>
        <w:jc w:val="both"/>
        <w:rPr>
          <w:color w:val="000000" w:themeColor="text1"/>
          <w:sz w:val="20"/>
          <w:szCs w:val="20"/>
        </w:rPr>
      </w:pPr>
      <w:r>
        <w:rPr>
          <w:color w:val="000000" w:themeColor="text1"/>
          <w:sz w:val="20"/>
          <w:szCs w:val="20"/>
        </w:rPr>
        <w:t>Указанная в настоящем пункте информация предоставляется Эмитенту в электронной или письменной форме, при этом с Эмитента может взиматься плата в размере затрат на копирование указанной информации.</w:t>
      </w:r>
    </w:p>
    <w:p w14:paraId="1014D6BB" w14:textId="77777777" w:rsidR="00A573A3" w:rsidRDefault="003E7A86">
      <w:pPr>
        <w:spacing w:before="80" w:after="0"/>
        <w:jc w:val="both"/>
        <w:rPr>
          <w:color w:val="000000" w:themeColor="text1"/>
          <w:sz w:val="20"/>
          <w:szCs w:val="20"/>
        </w:rPr>
      </w:pPr>
      <w:r>
        <w:rPr>
          <w:b/>
          <w:bCs/>
          <w:color w:val="000000" w:themeColor="text1"/>
          <w:sz w:val="20"/>
          <w:szCs w:val="20"/>
        </w:rPr>
        <w:t>Статья 2.</w:t>
      </w:r>
      <w:r>
        <w:rPr>
          <w:color w:val="000000" w:themeColor="text1"/>
          <w:sz w:val="20"/>
          <w:szCs w:val="20"/>
        </w:rPr>
        <w:t xml:space="preserve"> При совершении сделок с ценными бумагами на Эмитента распространяются следующие гарантии защиты прав инвесторов:</w:t>
      </w:r>
    </w:p>
    <w:p w14:paraId="0A7E84D3"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Эмитент вправе в установленном применимым законодательством порядке требовать изменения или расторжения Соглашения с Организатором в части оказания Услуг, в случае непредставления или представления недостоверной, неполной и/или вводящей в заблуждение информации, указанной в Статье 1 выше;</w:t>
      </w:r>
    </w:p>
    <w:p w14:paraId="32BA51AB"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условия Соглашения, которые ограничивают права Эмитента по сравнению с правами, предусмотренными применимым законодательством, являются ничтожными;</w:t>
      </w:r>
    </w:p>
    <w:p w14:paraId="30DBDDBF"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Эмитент имеет право на защиту своих прав и законных интересов посредством направления жалоб в саморегулируемые организации, Банк России или в судебные органы в порядке и сроки, установленные применимым законодательством, в том числе посредством получения возмещения ущерба, понесенного Эмитентом.</w:t>
      </w:r>
    </w:p>
    <w:p w14:paraId="7DD6ACF1" w14:textId="77777777" w:rsidR="00A573A3" w:rsidRDefault="003E7A86">
      <w:pPr>
        <w:spacing w:before="80" w:after="0"/>
        <w:rPr>
          <w:b/>
          <w:bCs/>
          <w:color w:val="000000" w:themeColor="text1"/>
          <w:sz w:val="20"/>
          <w:szCs w:val="20"/>
        </w:rPr>
      </w:pPr>
      <w:r>
        <w:rPr>
          <w:b/>
          <w:bCs/>
          <w:color w:val="000000" w:themeColor="text1"/>
          <w:sz w:val="20"/>
          <w:szCs w:val="20"/>
        </w:rPr>
        <w:t>УВЕДОМЛЕНИЕ О РИСКАХ</w:t>
      </w:r>
    </w:p>
    <w:p w14:paraId="2FB5A179" w14:textId="77777777" w:rsidR="00A573A3" w:rsidRDefault="003E7A86">
      <w:pPr>
        <w:spacing w:before="80" w:after="0"/>
        <w:jc w:val="both"/>
        <w:rPr>
          <w:color w:val="000000" w:themeColor="text1"/>
          <w:sz w:val="20"/>
          <w:szCs w:val="20"/>
        </w:rPr>
      </w:pPr>
      <w:r>
        <w:rPr>
          <w:color w:val="000000" w:themeColor="text1"/>
          <w:sz w:val="20"/>
          <w:szCs w:val="20"/>
        </w:rPr>
        <w:t xml:space="preserve">Операции на рынке ценных бумаг (в том числе эмиссия ценных бумаг) связаны с определенными правовыми, экономическими и организационными рисками. </w:t>
      </w:r>
    </w:p>
    <w:p w14:paraId="6600659D" w14:textId="77777777" w:rsidR="00A573A3" w:rsidRDefault="003E7A86">
      <w:pPr>
        <w:spacing w:before="80" w:after="0"/>
        <w:jc w:val="both"/>
        <w:rPr>
          <w:color w:val="000000" w:themeColor="text1"/>
          <w:sz w:val="20"/>
          <w:szCs w:val="20"/>
        </w:rPr>
      </w:pPr>
      <w:r>
        <w:rPr>
          <w:color w:val="000000" w:themeColor="text1"/>
          <w:sz w:val="20"/>
          <w:szCs w:val="20"/>
        </w:rPr>
        <w:t>Настоящее уведомление носит общий характер, не преследует цель предоставления юридического или иного профессионального совета применительно к какой-либо конкретной ситуации и не обязывает Организатора или его работников в дальнейшем предоставлять Эмитенту консультации по вопросам, связанным с осуществлением операций на рынке ценных бумаг, за исключением случаев, предусмотренных законодательством и/или дополнительными соглашениями между Организатором и Эмитентом.</w:t>
      </w:r>
    </w:p>
    <w:p w14:paraId="38471CE4" w14:textId="77777777" w:rsidR="00A573A3" w:rsidRDefault="003E7A86">
      <w:pPr>
        <w:spacing w:before="80" w:after="0"/>
        <w:jc w:val="both"/>
        <w:rPr>
          <w:color w:val="000000" w:themeColor="text1"/>
          <w:sz w:val="20"/>
          <w:szCs w:val="20"/>
        </w:rPr>
      </w:pPr>
      <w:r>
        <w:rPr>
          <w:color w:val="000000" w:themeColor="text1"/>
          <w:sz w:val="20"/>
          <w:szCs w:val="20"/>
        </w:rPr>
        <w:t>Целью изложения потенциальных рисков, которые могут иметь место в связи с оказанием Эмитенту услуг на рынке ценных бумаг, является информирование Эмитента о возможности наступления таких рисков, что однако не освобождает Организатора от предусмотренной в Соглашении с Эмитентом ответственности перед Эмитентом, если действия/бездействие Организатора привело к неисполнению или несвоевременному исполнению Организатором поручений Эмитента или иных обязательств Организатора в соответствии с Соглашением.</w:t>
      </w:r>
    </w:p>
    <w:p w14:paraId="1B2C1D0A" w14:textId="77777777" w:rsidR="00A573A3" w:rsidRDefault="003E7A86">
      <w:pPr>
        <w:spacing w:before="80" w:after="0"/>
        <w:jc w:val="both"/>
        <w:rPr>
          <w:color w:val="000000" w:themeColor="text1"/>
          <w:sz w:val="20"/>
          <w:szCs w:val="20"/>
        </w:rPr>
      </w:pPr>
      <w:r>
        <w:rPr>
          <w:b/>
          <w:bCs/>
          <w:color w:val="000000" w:themeColor="text1"/>
          <w:sz w:val="20"/>
          <w:szCs w:val="20"/>
        </w:rPr>
        <w:t>Статья 3.</w:t>
      </w:r>
      <w:r>
        <w:rPr>
          <w:color w:val="000000" w:themeColor="text1"/>
          <w:sz w:val="20"/>
          <w:szCs w:val="20"/>
        </w:rPr>
        <w:t xml:space="preserve"> Приостановление эмиссии ценных бумаг</w:t>
      </w:r>
    </w:p>
    <w:p w14:paraId="0662C3AE" w14:textId="77777777" w:rsidR="00A573A3" w:rsidRDefault="003E7A86">
      <w:pPr>
        <w:spacing w:before="80" w:after="0"/>
        <w:jc w:val="both"/>
        <w:rPr>
          <w:color w:val="000000" w:themeColor="text1"/>
          <w:sz w:val="20"/>
          <w:szCs w:val="20"/>
        </w:rPr>
      </w:pPr>
      <w:r>
        <w:rPr>
          <w:color w:val="000000" w:themeColor="text1"/>
          <w:sz w:val="20"/>
          <w:szCs w:val="20"/>
        </w:rPr>
        <w:t>В определенных случаях эмиссия ценных бумаг может быть приостановлена регистрирующим органом до устранения выявленных нарушений. Приостановление эмиссии влечет запрет на совершение сделок по размещению ценных бумаг, а также на рекламу ценных бумаг этого выпуска.</w:t>
      </w:r>
    </w:p>
    <w:p w14:paraId="15F9A2C9" w14:textId="77777777" w:rsidR="00A573A3" w:rsidRDefault="003E7A86">
      <w:pPr>
        <w:spacing w:before="80" w:after="0"/>
        <w:jc w:val="both"/>
        <w:rPr>
          <w:color w:val="000000" w:themeColor="text1"/>
          <w:sz w:val="20"/>
          <w:szCs w:val="20"/>
        </w:rPr>
      </w:pPr>
      <w:r>
        <w:rPr>
          <w:b/>
          <w:bCs/>
          <w:color w:val="000000" w:themeColor="text1"/>
          <w:sz w:val="20"/>
          <w:szCs w:val="20"/>
        </w:rPr>
        <w:t>Статья 4.</w:t>
      </w:r>
      <w:r>
        <w:rPr>
          <w:color w:val="000000" w:themeColor="text1"/>
          <w:sz w:val="20"/>
          <w:szCs w:val="20"/>
        </w:rPr>
        <w:t xml:space="preserve"> Признание выпуска ценных бумаг несостоявшимся/недействительным</w:t>
      </w:r>
    </w:p>
    <w:p w14:paraId="24E6B1D1" w14:textId="77777777" w:rsidR="00A573A3" w:rsidRDefault="003E7A86">
      <w:pPr>
        <w:spacing w:before="80" w:after="0"/>
        <w:jc w:val="both"/>
        <w:rPr>
          <w:color w:val="000000" w:themeColor="text1"/>
          <w:sz w:val="20"/>
          <w:szCs w:val="20"/>
        </w:rPr>
      </w:pPr>
      <w:r>
        <w:rPr>
          <w:color w:val="000000" w:themeColor="text1"/>
          <w:sz w:val="20"/>
          <w:szCs w:val="20"/>
        </w:rPr>
        <w:t xml:space="preserve">Выпуск ценных бумаг может быть признан несостоявшимся или недействительным, что влечет аннулирование идентификационного (регистрационного) номера выпуска, изъятие из обращения ценных бумаг данного выпуска и возвращение их владельцам денежных средств (другого имущества), полученных Эмитентом в счет оплаты ценных </w:t>
      </w:r>
      <w:r>
        <w:rPr>
          <w:color w:val="000000" w:themeColor="text1"/>
          <w:sz w:val="20"/>
          <w:szCs w:val="20"/>
        </w:rPr>
        <w:lastRenderedPageBreak/>
        <w:t>бумаг, и необходимость выполнения Эмитентом иных обязательств, предусмотренных законодательством. Таким образом, Эмитент несет риск возникновения вышеуказанных обязательств, а также обязательств по возмещению убытков, связанных с признанием выпуска ценных бумаг несостоявшимся или недействительным и возвратом средств владельцам. Соответственно, владелец ценных бумаг несет риск невыполнения Эмитентом таких обязательств.</w:t>
      </w:r>
    </w:p>
    <w:p w14:paraId="41406CA0" w14:textId="77777777" w:rsidR="00A573A3" w:rsidRDefault="003E7A86">
      <w:pPr>
        <w:spacing w:before="80" w:after="0"/>
        <w:jc w:val="both"/>
        <w:rPr>
          <w:color w:val="000000" w:themeColor="text1"/>
          <w:sz w:val="20"/>
          <w:szCs w:val="20"/>
        </w:rPr>
      </w:pPr>
      <w:r>
        <w:rPr>
          <w:b/>
          <w:bCs/>
          <w:color w:val="000000" w:themeColor="text1"/>
          <w:sz w:val="20"/>
          <w:szCs w:val="20"/>
        </w:rPr>
        <w:t>Статья 5.</w:t>
      </w:r>
      <w:r>
        <w:rPr>
          <w:color w:val="000000" w:themeColor="text1"/>
          <w:sz w:val="20"/>
          <w:szCs w:val="20"/>
        </w:rPr>
        <w:t xml:space="preserve"> Ценовой риск при размещении ценных бумаг</w:t>
      </w:r>
    </w:p>
    <w:p w14:paraId="5F941DD3" w14:textId="77777777" w:rsidR="00A573A3" w:rsidRDefault="003E7A86">
      <w:pPr>
        <w:spacing w:before="80" w:after="0"/>
        <w:jc w:val="both"/>
        <w:rPr>
          <w:color w:val="000000" w:themeColor="text1"/>
          <w:sz w:val="20"/>
          <w:szCs w:val="20"/>
        </w:rPr>
      </w:pPr>
      <w:r>
        <w:rPr>
          <w:color w:val="000000" w:themeColor="text1"/>
          <w:sz w:val="20"/>
          <w:szCs w:val="20"/>
        </w:rPr>
        <w:t xml:space="preserve">Существует риск </w:t>
      </w:r>
      <w:proofErr w:type="spellStart"/>
      <w:r>
        <w:rPr>
          <w:color w:val="000000" w:themeColor="text1"/>
          <w:sz w:val="20"/>
          <w:szCs w:val="20"/>
        </w:rPr>
        <w:t>неразмещения</w:t>
      </w:r>
      <w:proofErr w:type="spellEnd"/>
      <w:r>
        <w:rPr>
          <w:color w:val="000000" w:themeColor="text1"/>
          <w:sz w:val="20"/>
          <w:szCs w:val="20"/>
        </w:rPr>
        <w:t xml:space="preserve"> ценных бумаг полностью либо частично вследствие изменившейся конъюнктуры рынка.</w:t>
      </w:r>
    </w:p>
    <w:p w14:paraId="5049107A" w14:textId="77777777" w:rsidR="00A573A3" w:rsidRDefault="003E7A86">
      <w:pPr>
        <w:spacing w:before="80" w:after="0"/>
        <w:jc w:val="both"/>
        <w:rPr>
          <w:color w:val="000000" w:themeColor="text1"/>
          <w:sz w:val="20"/>
          <w:szCs w:val="20"/>
        </w:rPr>
      </w:pPr>
      <w:r>
        <w:rPr>
          <w:b/>
          <w:bCs/>
          <w:color w:val="000000" w:themeColor="text1"/>
          <w:sz w:val="20"/>
          <w:szCs w:val="20"/>
        </w:rPr>
        <w:t>Статья 6.</w:t>
      </w:r>
      <w:r>
        <w:rPr>
          <w:color w:val="000000" w:themeColor="text1"/>
          <w:sz w:val="20"/>
          <w:szCs w:val="20"/>
        </w:rPr>
        <w:t xml:space="preserve"> Риски, связанные с действиями/бездействием третьих лиц</w:t>
      </w:r>
    </w:p>
    <w:p w14:paraId="1E09F695" w14:textId="77777777" w:rsidR="00A573A3" w:rsidRDefault="003E7A86">
      <w:pPr>
        <w:spacing w:before="80" w:after="0"/>
        <w:jc w:val="both"/>
        <w:rPr>
          <w:color w:val="000000" w:themeColor="text1"/>
          <w:sz w:val="20"/>
          <w:szCs w:val="20"/>
        </w:rPr>
      </w:pPr>
      <w:r>
        <w:rPr>
          <w:color w:val="000000" w:themeColor="text1"/>
          <w:sz w:val="20"/>
          <w:szCs w:val="20"/>
        </w:rPr>
        <w:t>Функционирование рынка ценных бумаг предполагает деятельность ряда профессиональных участников рынка ценных бумаг и иных юридических лиц, являющихся третьими лицами по отношению к продавцу или покупателю ценных бумаг, а в ряде случаев и по отношению к иным профессиональным участникам. Продавцы и покупатели ценных бумаг принимают на себя риски, связанные с действиями или бездействием таких третьих лиц.</w:t>
      </w:r>
    </w:p>
    <w:p w14:paraId="7F4578EF" w14:textId="77777777" w:rsidR="00A573A3" w:rsidRDefault="003E7A86">
      <w:pPr>
        <w:spacing w:before="80" w:after="0"/>
        <w:jc w:val="both"/>
        <w:rPr>
          <w:color w:val="000000" w:themeColor="text1"/>
          <w:sz w:val="20"/>
          <w:szCs w:val="20"/>
        </w:rPr>
      </w:pPr>
      <w:r>
        <w:rPr>
          <w:i/>
          <w:color w:val="000000" w:themeColor="text1"/>
          <w:sz w:val="20"/>
          <w:szCs w:val="20"/>
        </w:rPr>
        <w:t>Депозитарии</w:t>
      </w:r>
      <w:r>
        <w:rPr>
          <w:color w:val="000000" w:themeColor="text1"/>
          <w:sz w:val="20"/>
          <w:szCs w:val="20"/>
        </w:rPr>
        <w:t>. учет прав на ценные бумаги может осуществляться депозитариями. Владелец таких ценных бумаг принимает на себя риски, связанные с неисполнением или ненадлежащим исполнением депозитарием своих обязанностей по учету прав на ценные бумаги. (В частности, владелец ценных бумаг несет риск неполноты или неправильности записей по счетам депо, в том числе и в связи утратой депозитарием информации о ценных бумагах и/или их владельцах.)</w:t>
      </w:r>
    </w:p>
    <w:p w14:paraId="273D5B9E" w14:textId="77777777" w:rsidR="00A573A3" w:rsidRDefault="003E7A86">
      <w:pPr>
        <w:spacing w:before="80" w:after="0"/>
        <w:jc w:val="both"/>
        <w:rPr>
          <w:color w:val="000000" w:themeColor="text1"/>
          <w:sz w:val="20"/>
          <w:szCs w:val="20"/>
        </w:rPr>
      </w:pPr>
      <w:r>
        <w:rPr>
          <w:color w:val="000000" w:themeColor="text1"/>
          <w:sz w:val="20"/>
          <w:szCs w:val="20"/>
        </w:rPr>
        <w:t>Поскольку депозитарная деятельность в Российской Федерации является лицензируемой, клиенты депозитария несут риски отзыва у депозитария соответствующей лицензии, приостановления ее действия, а также неисполнения или ненадлежащего исполнения депозитарием обязательств, налагаемых на него в таких случаях законодательством.</w:t>
      </w:r>
    </w:p>
    <w:p w14:paraId="77F07A5C" w14:textId="77777777" w:rsidR="00A573A3" w:rsidRDefault="003E7A86">
      <w:pPr>
        <w:spacing w:before="80" w:after="0"/>
        <w:jc w:val="both"/>
        <w:rPr>
          <w:color w:val="000000" w:themeColor="text1"/>
          <w:sz w:val="20"/>
          <w:szCs w:val="20"/>
        </w:rPr>
      </w:pPr>
      <w:r>
        <w:rPr>
          <w:i/>
          <w:color w:val="000000" w:themeColor="text1"/>
          <w:sz w:val="20"/>
          <w:szCs w:val="20"/>
        </w:rPr>
        <w:t>Консультанты по финансовым вопросам</w:t>
      </w:r>
      <w:r>
        <w:rPr>
          <w:color w:val="000000" w:themeColor="text1"/>
          <w:sz w:val="20"/>
          <w:szCs w:val="20"/>
        </w:rPr>
        <w:t>. Обращаясь за консультациями по вопросам анализа конъюнктуры рынка или иных аспектов его функционирования, продавец и приобретатель ценных бумаг несут риск неблагоприятных последствий ошибочности или неточности анализа, проведенного консультантами.</w:t>
      </w:r>
    </w:p>
    <w:p w14:paraId="5F9323F1" w14:textId="77777777" w:rsidR="00A573A3" w:rsidRDefault="003E7A86">
      <w:pPr>
        <w:spacing w:before="80" w:after="0"/>
        <w:jc w:val="both"/>
        <w:rPr>
          <w:color w:val="000000" w:themeColor="text1"/>
          <w:sz w:val="20"/>
          <w:szCs w:val="20"/>
        </w:rPr>
      </w:pPr>
      <w:r>
        <w:rPr>
          <w:i/>
          <w:color w:val="000000" w:themeColor="text1"/>
          <w:sz w:val="20"/>
          <w:szCs w:val="20"/>
        </w:rPr>
        <w:t>Организаторы торговли</w:t>
      </w:r>
      <w:r>
        <w:rPr>
          <w:color w:val="000000" w:themeColor="text1"/>
          <w:sz w:val="20"/>
          <w:szCs w:val="20"/>
        </w:rPr>
        <w:t>. Сделки купли-продажи ценных бумаг могут осуществляться при участии организаторов торговли на рынке ценных бумаг. В соответствии с правилами и регламентами, утверждаемыми организаторами торговли на рынке ценных бумаг в соответствии с законодательством, в ряде случаев организаторы торговли могут иметь право приостановить заключение сделок с ценными бумагами, аннулировать сделки с ценными бумагами и/или результаты исполнения обязательств по ним. Профессиональные участники, осуществляющие торговлю ценными бумагами при участии организаторов торговли, а также их клиенты несут риски неблагоприятных последствий, связанных с осуществлением организаторами торговли таких прав.</w:t>
      </w:r>
    </w:p>
    <w:p w14:paraId="2AD6AC98" w14:textId="77777777" w:rsidR="00A573A3" w:rsidRDefault="003E7A86">
      <w:pPr>
        <w:spacing w:before="80" w:after="0"/>
        <w:jc w:val="both"/>
        <w:rPr>
          <w:color w:val="000000" w:themeColor="text1"/>
          <w:sz w:val="20"/>
          <w:szCs w:val="20"/>
        </w:rPr>
      </w:pPr>
      <w:r>
        <w:rPr>
          <w:i/>
          <w:color w:val="000000" w:themeColor="text1"/>
          <w:sz w:val="20"/>
          <w:szCs w:val="20"/>
        </w:rPr>
        <w:t>Конфликт интересов</w:t>
      </w:r>
      <w:r>
        <w:rPr>
          <w:color w:val="000000" w:themeColor="text1"/>
          <w:sz w:val="20"/>
          <w:szCs w:val="20"/>
        </w:rPr>
        <w:t>. Клиенты профессиональных участников рынка ценных несут риск неправомерного поведения последних в случае возникновения у них конфликта интересов (в том числе при совмещении профессиональными участниками рынка ценных бумаг различных видов профессиональной деятельности).</w:t>
      </w:r>
    </w:p>
    <w:p w14:paraId="08A8071C" w14:textId="77777777" w:rsidR="00A573A3" w:rsidRDefault="003E7A86">
      <w:pPr>
        <w:spacing w:before="80" w:after="0"/>
        <w:jc w:val="both"/>
        <w:rPr>
          <w:color w:val="000000" w:themeColor="text1"/>
          <w:sz w:val="20"/>
          <w:szCs w:val="20"/>
        </w:rPr>
      </w:pPr>
      <w:r>
        <w:rPr>
          <w:b/>
          <w:bCs/>
          <w:color w:val="000000" w:themeColor="text1"/>
          <w:sz w:val="20"/>
          <w:szCs w:val="20"/>
        </w:rPr>
        <w:t>Статья 7.</w:t>
      </w:r>
      <w:r>
        <w:rPr>
          <w:color w:val="000000" w:themeColor="text1"/>
          <w:sz w:val="20"/>
          <w:szCs w:val="20"/>
        </w:rPr>
        <w:t xml:space="preserve"> Риски, связанные с рекламой на рынке ценных бумаг</w:t>
      </w:r>
    </w:p>
    <w:p w14:paraId="31256004" w14:textId="77777777" w:rsidR="00A573A3" w:rsidRDefault="003E7A86">
      <w:pPr>
        <w:spacing w:before="80" w:after="0"/>
        <w:jc w:val="both"/>
        <w:rPr>
          <w:color w:val="000000" w:themeColor="text1"/>
          <w:sz w:val="20"/>
          <w:szCs w:val="20"/>
        </w:rPr>
      </w:pPr>
      <w:r>
        <w:rPr>
          <w:color w:val="000000" w:themeColor="text1"/>
          <w:sz w:val="20"/>
          <w:szCs w:val="20"/>
        </w:rPr>
        <w:t>Участники рынка ценных бумаг – рекламодатели несут риск, связанный с возможностью квалификации их рекламы на рынке ценных бумаг в качестве недобросовестной. В таком случае рекламодатель несет ответственность за ущерб, причиненный недобросовестной рекламой, а соответствующие договоры рекламодателя и реклам распространителя являются недействительными.</w:t>
      </w:r>
    </w:p>
    <w:p w14:paraId="01E13EB1" w14:textId="77777777" w:rsidR="00A573A3" w:rsidRDefault="003E7A86">
      <w:pPr>
        <w:spacing w:before="80" w:after="0"/>
        <w:jc w:val="both"/>
        <w:rPr>
          <w:color w:val="000000" w:themeColor="text1"/>
          <w:sz w:val="20"/>
          <w:szCs w:val="20"/>
        </w:rPr>
      </w:pPr>
      <w:r>
        <w:rPr>
          <w:color w:val="000000" w:themeColor="text1"/>
          <w:sz w:val="20"/>
          <w:szCs w:val="20"/>
        </w:rPr>
        <w:t>Продавцы и покупатели ценных бумаг, а также иные участники рынка ценных бумаг также несут определенные риски, связанные с недобросовестной рекламой на рынке ценных бумаг. Такие риски связаны, в частности, с принятием ошибочных инвестиционных и иных коммерческих решений под воздействием недобросовестной рекламы.</w:t>
      </w:r>
    </w:p>
    <w:p w14:paraId="392EB97C" w14:textId="77777777" w:rsidR="00A573A3" w:rsidRDefault="003E7A86">
      <w:pPr>
        <w:spacing w:before="80" w:after="0"/>
        <w:jc w:val="both"/>
        <w:rPr>
          <w:color w:val="000000" w:themeColor="text1"/>
          <w:sz w:val="20"/>
          <w:szCs w:val="20"/>
        </w:rPr>
      </w:pPr>
      <w:r>
        <w:rPr>
          <w:b/>
          <w:bCs/>
          <w:color w:val="000000" w:themeColor="text1"/>
          <w:sz w:val="20"/>
          <w:szCs w:val="20"/>
        </w:rPr>
        <w:t>Статья 8.</w:t>
      </w:r>
      <w:r>
        <w:rPr>
          <w:color w:val="000000" w:themeColor="text1"/>
          <w:sz w:val="20"/>
          <w:szCs w:val="20"/>
        </w:rPr>
        <w:t xml:space="preserve"> Конфиденциальная информация и иная информация с ограниченным доступом</w:t>
      </w:r>
    </w:p>
    <w:p w14:paraId="508E91D4" w14:textId="77777777" w:rsidR="00A573A3" w:rsidRDefault="003E7A86">
      <w:pPr>
        <w:spacing w:before="80" w:after="0"/>
        <w:jc w:val="both"/>
        <w:rPr>
          <w:color w:val="000000" w:themeColor="text1"/>
          <w:sz w:val="20"/>
          <w:szCs w:val="20"/>
        </w:rPr>
      </w:pPr>
      <w:r>
        <w:rPr>
          <w:color w:val="000000" w:themeColor="text1"/>
          <w:sz w:val="20"/>
          <w:szCs w:val="20"/>
        </w:rPr>
        <w:t xml:space="preserve">При осуществлении деятельности на рынке ценных бумаг определенные лица могут иметь преимущество перед другими субъектами рынка ценных бумаг в силу обладания конфиденциальной и иной информацией с ограниченным доступом (в том числе, информацией об эмитенте и выпущенных им эмиссионных ценных бумагах, которая не является общедоступной). Субъекты рынка ценных бумаг несут риски наступления неблагоприятных последствий в связи с неправомерным использованием такой информации и/или ее неправомерной передачей третьим лицам. </w:t>
      </w:r>
    </w:p>
    <w:p w14:paraId="087D6350" w14:textId="77777777" w:rsidR="00A573A3" w:rsidRDefault="003E7A86">
      <w:pPr>
        <w:spacing w:before="80" w:after="0"/>
        <w:jc w:val="both"/>
        <w:rPr>
          <w:color w:val="000000" w:themeColor="text1"/>
          <w:sz w:val="20"/>
          <w:szCs w:val="20"/>
        </w:rPr>
      </w:pPr>
      <w:r>
        <w:rPr>
          <w:b/>
          <w:bCs/>
          <w:color w:val="000000" w:themeColor="text1"/>
          <w:sz w:val="20"/>
          <w:szCs w:val="20"/>
        </w:rPr>
        <w:t>Статья 9.</w:t>
      </w:r>
      <w:r>
        <w:rPr>
          <w:color w:val="000000" w:themeColor="text1"/>
          <w:sz w:val="20"/>
          <w:szCs w:val="20"/>
        </w:rPr>
        <w:t xml:space="preserve"> Риск контрагента</w:t>
      </w:r>
    </w:p>
    <w:p w14:paraId="4D5799C0" w14:textId="77777777" w:rsidR="00A573A3" w:rsidRDefault="003E7A86">
      <w:pPr>
        <w:spacing w:before="80" w:after="0"/>
        <w:jc w:val="both"/>
        <w:rPr>
          <w:color w:val="000000" w:themeColor="text1"/>
          <w:sz w:val="20"/>
          <w:szCs w:val="20"/>
        </w:rPr>
      </w:pPr>
      <w:r>
        <w:rPr>
          <w:color w:val="000000" w:themeColor="text1"/>
          <w:sz w:val="20"/>
          <w:szCs w:val="20"/>
        </w:rPr>
        <w:t>Неисполнение контрагентами полностью или частично своих обязательств по сделкам с ценными бумагами вследствие каких-либо причин (включая неплатежеспособность или несостоятельность) влечет риск возникновения убытков. Риск возрастает с увеличением периода времени между моментом заключения сделки и моментом исполнения обязательств по ней, а также периода времени между исполнением контрагентами своих обязательств.</w:t>
      </w:r>
    </w:p>
    <w:p w14:paraId="34B2429A" w14:textId="77777777" w:rsidR="00A573A3" w:rsidRDefault="003E7A86">
      <w:pPr>
        <w:spacing w:before="80" w:after="0"/>
        <w:jc w:val="both"/>
        <w:rPr>
          <w:color w:val="000000" w:themeColor="text1"/>
          <w:sz w:val="20"/>
          <w:szCs w:val="20"/>
        </w:rPr>
      </w:pPr>
      <w:r>
        <w:rPr>
          <w:color w:val="000000" w:themeColor="text1"/>
          <w:sz w:val="20"/>
          <w:szCs w:val="20"/>
        </w:rPr>
        <w:t>Ненадлежащее исполнение контрагентом своих обязательств по сделке может повлечь потерю ликвидности другим контрагентом, в том числе неисполнение им своих обязательств перед третьими лицами.</w:t>
      </w:r>
    </w:p>
    <w:p w14:paraId="35B1DE58" w14:textId="77777777" w:rsidR="00A573A3" w:rsidRDefault="003E7A86">
      <w:pPr>
        <w:spacing w:before="80" w:after="0"/>
        <w:jc w:val="both"/>
        <w:rPr>
          <w:color w:val="000000" w:themeColor="text1"/>
          <w:sz w:val="20"/>
          <w:szCs w:val="20"/>
        </w:rPr>
      </w:pPr>
      <w:r>
        <w:rPr>
          <w:b/>
          <w:bCs/>
          <w:color w:val="000000" w:themeColor="text1"/>
          <w:sz w:val="20"/>
          <w:szCs w:val="20"/>
        </w:rPr>
        <w:t>Статья 10.</w:t>
      </w:r>
      <w:r>
        <w:rPr>
          <w:color w:val="000000" w:themeColor="text1"/>
          <w:sz w:val="20"/>
          <w:szCs w:val="20"/>
        </w:rPr>
        <w:t xml:space="preserve"> Риск наступления чрезвычайных ситуаций</w:t>
      </w:r>
    </w:p>
    <w:p w14:paraId="03ABABFE" w14:textId="77777777" w:rsidR="00A573A3" w:rsidRDefault="003E7A86">
      <w:pPr>
        <w:spacing w:before="80" w:after="0"/>
        <w:jc w:val="both"/>
        <w:rPr>
          <w:color w:val="000000" w:themeColor="text1"/>
          <w:sz w:val="20"/>
          <w:szCs w:val="20"/>
        </w:rPr>
      </w:pPr>
      <w:r>
        <w:rPr>
          <w:color w:val="000000" w:themeColor="text1"/>
          <w:sz w:val="20"/>
          <w:szCs w:val="20"/>
        </w:rPr>
        <w:t xml:space="preserve">Сделки с ценными бумагами подвержены влиянию чрезвычайных ситуаций, которые могут повлечь неблагоприятные последствия. Под чрезвычайной ситуацией на рынке ценных бумаг обычно понимается наступление обстоятельств, препятствующих заключению сделок с ценными бумагами (в том числе, если </w:t>
      </w:r>
      <w:r>
        <w:rPr>
          <w:color w:val="000000" w:themeColor="text1"/>
          <w:sz w:val="20"/>
          <w:szCs w:val="20"/>
        </w:rPr>
        <w:lastRenderedPageBreak/>
        <w:t>применимо, на биржах и торговых площадках), подведению итогов сделок, клирингу, организации и проведению расчетов, и исполнению иных обязательств по сделкам с ценными бумагами, в том числе при исполнении встречных поручений депозитарием. Помимо обстоятельств непреодолимой силы (пожаров, аварий, стихийных бедствий, военных действий и др.) к чрезвычайным обстоятельствам относят изменения законодательства, технические сбои, неисправности и отказы оборудования, систем связи, энергоснабжения и других систем жизнеобеспечения, а также иные обстоятельства, влияющие на заключение и исполнение сделок с ценными бумагами. Сложный состав субъектов рынка ценных бумаг, а также принимаемые ими меры по правомерному уменьшению своей ответственности в подобных ситуациях приводят к риску возникновения убытков, не подлежащих возмещению (полностью или частично).</w:t>
      </w:r>
    </w:p>
    <w:p w14:paraId="6BF1D077" w14:textId="77777777" w:rsidR="00A573A3" w:rsidRDefault="003E7A86">
      <w:pPr>
        <w:spacing w:before="80" w:after="0"/>
        <w:jc w:val="both"/>
        <w:rPr>
          <w:color w:val="000000" w:themeColor="text1"/>
          <w:sz w:val="20"/>
          <w:szCs w:val="20"/>
        </w:rPr>
      </w:pPr>
      <w:r>
        <w:rPr>
          <w:color w:val="000000" w:themeColor="text1"/>
          <w:sz w:val="20"/>
          <w:szCs w:val="20"/>
        </w:rPr>
        <w:t>Настоящим Эмитент подтверждает свое ознакомление с предоставленными правами и гарантиями при проведении операций на рынке ценных бумаг, а также подтверждает принятие рисков, связанных с проведением таких операций.</w:t>
      </w:r>
    </w:p>
    <w:p w14:paraId="36D750FA" w14:textId="77777777" w:rsidR="00A573A3" w:rsidRDefault="00A573A3">
      <w:pPr>
        <w:spacing w:before="80" w:after="0"/>
        <w:rPr>
          <w:color w:val="000000" w:themeColor="text1"/>
          <w:sz w:val="20"/>
          <w:szCs w:val="20"/>
        </w:rPr>
      </w:pPr>
    </w:p>
    <w:tbl>
      <w:tblPr>
        <w:tblW w:w="0" w:type="auto"/>
        <w:tblLook w:val="0000" w:firstRow="0" w:lastRow="0" w:firstColumn="0" w:lastColumn="0" w:noHBand="0" w:noVBand="0"/>
      </w:tblPr>
      <w:tblGrid>
        <w:gridCol w:w="4786"/>
        <w:gridCol w:w="4785"/>
      </w:tblGrid>
      <w:tr w:rsidR="00A573A3" w14:paraId="267589D4" w14:textId="77777777">
        <w:tc>
          <w:tcPr>
            <w:tcW w:w="4786" w:type="dxa"/>
          </w:tcPr>
          <w:p w14:paraId="7D4A6873" w14:textId="77777777" w:rsidR="00A573A3" w:rsidRDefault="003E7A86">
            <w:pPr>
              <w:spacing w:before="80" w:after="0"/>
              <w:rPr>
                <w:b/>
                <w:color w:val="000000" w:themeColor="text1"/>
                <w:sz w:val="20"/>
                <w:szCs w:val="20"/>
              </w:rPr>
            </w:pPr>
            <w:r>
              <w:rPr>
                <w:b/>
                <w:color w:val="000000" w:themeColor="text1"/>
                <w:sz w:val="20"/>
                <w:szCs w:val="20"/>
              </w:rPr>
              <w:t>ЭМИТЕНТ:</w:t>
            </w:r>
          </w:p>
          <w:p w14:paraId="2A95F79E" w14:textId="77777777" w:rsidR="00A573A3" w:rsidRDefault="003E7A86">
            <w:pPr>
              <w:spacing w:before="80" w:after="0"/>
              <w:rPr>
                <w:color w:val="000000" w:themeColor="text1"/>
                <w:sz w:val="20"/>
                <w:szCs w:val="20"/>
              </w:rPr>
            </w:pPr>
            <w:r>
              <w:rPr>
                <w:color w:val="000000" w:themeColor="text1"/>
                <w:sz w:val="20"/>
                <w:szCs w:val="20"/>
              </w:rPr>
              <w:t>Подпись:</w:t>
            </w:r>
            <w:r>
              <w:rPr>
                <w:color w:val="000000" w:themeColor="text1"/>
                <w:sz w:val="20"/>
                <w:szCs w:val="20"/>
              </w:rPr>
              <w:tab/>
              <w:t>______________________</w:t>
            </w:r>
            <w:r>
              <w:rPr>
                <w:color w:val="000000" w:themeColor="text1"/>
                <w:sz w:val="20"/>
                <w:szCs w:val="20"/>
              </w:rPr>
              <w:br/>
              <w:t>Ф.И.О.:</w:t>
            </w:r>
            <w:r>
              <w:rPr>
                <w:color w:val="000000" w:themeColor="text1"/>
                <w:sz w:val="20"/>
                <w:szCs w:val="20"/>
              </w:rPr>
              <w:tab/>
              <w:t xml:space="preserve">            </w:t>
            </w:r>
            <w:r>
              <w:rPr>
                <w:color w:val="000000" w:themeColor="text1"/>
                <w:sz w:val="20"/>
                <w:szCs w:val="20"/>
              </w:rPr>
              <w:br/>
              <w:t>Должность:</w:t>
            </w:r>
          </w:p>
        </w:tc>
        <w:tc>
          <w:tcPr>
            <w:tcW w:w="4785" w:type="dxa"/>
          </w:tcPr>
          <w:p w14:paraId="56493B58" w14:textId="77777777" w:rsidR="00A573A3" w:rsidRDefault="003E7A86">
            <w:pPr>
              <w:spacing w:before="80" w:after="0"/>
              <w:rPr>
                <w:b/>
                <w:color w:val="000000" w:themeColor="text1"/>
                <w:sz w:val="20"/>
                <w:szCs w:val="20"/>
              </w:rPr>
            </w:pPr>
            <w:r>
              <w:rPr>
                <w:b/>
                <w:color w:val="000000" w:themeColor="text1"/>
                <w:sz w:val="20"/>
                <w:szCs w:val="20"/>
              </w:rPr>
              <w:t>ОРГАНИЗАТОР:</w:t>
            </w:r>
          </w:p>
          <w:p w14:paraId="52767BBB" w14:textId="77777777" w:rsidR="00A573A3" w:rsidRDefault="003E7A86">
            <w:pPr>
              <w:spacing w:before="80" w:after="0"/>
              <w:ind w:left="34"/>
              <w:rPr>
                <w:color w:val="000000" w:themeColor="text1"/>
                <w:sz w:val="20"/>
                <w:szCs w:val="20"/>
              </w:rPr>
            </w:pPr>
            <w:r>
              <w:rPr>
                <w:color w:val="000000" w:themeColor="text1"/>
                <w:sz w:val="20"/>
                <w:szCs w:val="20"/>
              </w:rPr>
              <w:t>Подпись:</w:t>
            </w:r>
            <w:r>
              <w:rPr>
                <w:color w:val="000000" w:themeColor="text1"/>
                <w:sz w:val="20"/>
                <w:szCs w:val="20"/>
              </w:rPr>
              <w:tab/>
              <w:t>______________________</w:t>
            </w:r>
            <w:r>
              <w:rPr>
                <w:color w:val="000000" w:themeColor="text1"/>
                <w:sz w:val="20"/>
                <w:szCs w:val="20"/>
              </w:rPr>
              <w:br/>
              <w:t xml:space="preserve">Ф.И.О.:  </w:t>
            </w:r>
            <w:r>
              <w:rPr>
                <w:color w:val="000000" w:themeColor="text1"/>
                <w:sz w:val="20"/>
                <w:szCs w:val="20"/>
              </w:rPr>
              <w:tab/>
            </w:r>
            <w:r>
              <w:rPr>
                <w:color w:val="000000" w:themeColor="text1"/>
                <w:sz w:val="20"/>
                <w:szCs w:val="20"/>
              </w:rPr>
              <w:br/>
              <w:t xml:space="preserve">Должность:      </w:t>
            </w:r>
          </w:p>
        </w:tc>
      </w:tr>
    </w:tbl>
    <w:p w14:paraId="06355C24" w14:textId="77777777" w:rsidR="00A573A3" w:rsidRDefault="00A573A3">
      <w:pPr>
        <w:spacing w:before="80" w:after="0"/>
        <w:jc w:val="right"/>
        <w:rPr>
          <w:color w:val="000000" w:themeColor="text1"/>
          <w:sz w:val="20"/>
          <w:szCs w:val="20"/>
        </w:rPr>
      </w:pPr>
    </w:p>
    <w:p w14:paraId="481C878D" w14:textId="77777777" w:rsidR="00A573A3" w:rsidRDefault="003E7A86">
      <w:pPr>
        <w:spacing w:before="0" w:after="0"/>
        <w:rPr>
          <w:color w:val="000000" w:themeColor="text1"/>
          <w:sz w:val="20"/>
          <w:szCs w:val="20"/>
        </w:rPr>
      </w:pPr>
      <w:r>
        <w:rPr>
          <w:color w:val="000000" w:themeColor="text1"/>
          <w:sz w:val="20"/>
          <w:szCs w:val="20"/>
        </w:rPr>
        <w:br w:type="page" w:clear="all"/>
      </w:r>
    </w:p>
    <w:p w14:paraId="09890817" w14:textId="77777777" w:rsidR="00A573A3" w:rsidRDefault="003E7A86">
      <w:pPr>
        <w:spacing w:before="80" w:after="0"/>
        <w:jc w:val="right"/>
        <w:rPr>
          <w:b/>
          <w:bCs/>
          <w:color w:val="000000" w:themeColor="text1"/>
          <w:sz w:val="20"/>
          <w:szCs w:val="20"/>
        </w:rPr>
      </w:pPr>
      <w:r>
        <w:rPr>
          <w:b/>
          <w:color w:val="000000" w:themeColor="text1"/>
          <w:sz w:val="20"/>
          <w:szCs w:val="20"/>
        </w:rPr>
        <w:lastRenderedPageBreak/>
        <w:t>Приложение № 2 к Соглашению</w:t>
      </w:r>
    </w:p>
    <w:p w14:paraId="690801FE" w14:textId="77777777" w:rsidR="00A573A3" w:rsidRDefault="00A573A3">
      <w:pPr>
        <w:spacing w:before="80" w:after="0"/>
        <w:jc w:val="right"/>
        <w:rPr>
          <w:b/>
          <w:color w:val="000000" w:themeColor="text1"/>
          <w:sz w:val="20"/>
          <w:szCs w:val="20"/>
        </w:rPr>
      </w:pPr>
    </w:p>
    <w:p w14:paraId="73414A7B" w14:textId="77777777" w:rsidR="00A573A3" w:rsidRDefault="003E7A86">
      <w:pPr>
        <w:spacing w:before="40" w:after="40" w:line="288" w:lineRule="auto"/>
        <w:jc w:val="both"/>
        <w:rPr>
          <w:b/>
          <w:color w:val="000000" w:themeColor="text1"/>
          <w:sz w:val="20"/>
          <w:szCs w:val="20"/>
        </w:rPr>
      </w:pPr>
      <w:r>
        <w:rPr>
          <w:b/>
          <w:color w:val="000000" w:themeColor="text1"/>
          <w:sz w:val="20"/>
          <w:szCs w:val="20"/>
        </w:rPr>
        <w:t>Порядок расчета вознаграждения за организацию размещения каждого выпуска Облигаций.</w:t>
      </w:r>
    </w:p>
    <w:p w14:paraId="2AD34F64" w14:textId="77777777" w:rsidR="00A573A3" w:rsidRDefault="003E7A86">
      <w:pPr>
        <w:spacing w:before="40" w:after="40" w:line="288" w:lineRule="auto"/>
        <w:jc w:val="both"/>
        <w:rPr>
          <w:color w:val="000000" w:themeColor="text1"/>
          <w:sz w:val="20"/>
          <w:szCs w:val="20"/>
        </w:rPr>
      </w:pPr>
      <w:r>
        <w:rPr>
          <w:color w:val="000000" w:themeColor="text1"/>
          <w:sz w:val="20"/>
          <w:szCs w:val="20"/>
        </w:rPr>
        <w:t xml:space="preserve">1. </w:t>
      </w:r>
      <w:r>
        <w:rPr>
          <w:b/>
          <w:color w:val="000000" w:themeColor="text1"/>
          <w:sz w:val="20"/>
          <w:szCs w:val="20"/>
        </w:rPr>
        <w:t>Базовое вознаграждение</w:t>
      </w:r>
      <w:r>
        <w:rPr>
          <w:color w:val="000000" w:themeColor="text1"/>
          <w:sz w:val="20"/>
          <w:szCs w:val="20"/>
        </w:rPr>
        <w:t xml:space="preserve"> равно</w:t>
      </w:r>
      <w:r>
        <w:rPr>
          <w:color w:val="000000" w:themeColor="text1"/>
          <w:sz w:val="20"/>
        </w:rPr>
        <w:t xml:space="preserve"> </w:t>
      </w:r>
      <w:proofErr w:type="gramStart"/>
      <w:r>
        <w:rPr>
          <w:color w:val="000000" w:themeColor="text1"/>
          <w:sz w:val="20"/>
        </w:rPr>
        <w:t>0,_</w:t>
      </w:r>
      <w:proofErr w:type="gramEnd"/>
      <w:r>
        <w:rPr>
          <w:color w:val="000000" w:themeColor="text1"/>
          <w:sz w:val="20"/>
        </w:rPr>
        <w:t>_ % (Ноль целых ______сотых процента) от общей номинальной стоимости фактически размещенных Облигаций соответствующего выпуска.</w:t>
      </w:r>
    </w:p>
    <w:p w14:paraId="079968CD" w14:textId="77777777" w:rsidR="00A573A3" w:rsidRDefault="003E7A86">
      <w:pPr>
        <w:spacing w:after="120"/>
        <w:jc w:val="both"/>
        <w:rPr>
          <w:bCs/>
          <w:color w:val="000000" w:themeColor="text1"/>
          <w:sz w:val="20"/>
          <w:szCs w:val="20"/>
        </w:rPr>
      </w:pPr>
      <w:r>
        <w:rPr>
          <w:bCs/>
          <w:color w:val="000000" w:themeColor="text1"/>
          <w:sz w:val="20"/>
          <w:szCs w:val="20"/>
        </w:rPr>
        <w:t>2. Вознаграждение за исполнение Организатор</w:t>
      </w:r>
      <w:r w:rsidR="002F6ABF">
        <w:rPr>
          <w:bCs/>
          <w:color w:val="000000" w:themeColor="text1"/>
          <w:sz w:val="20"/>
          <w:szCs w:val="20"/>
        </w:rPr>
        <w:t>ом поручений Эмитента в рамках оказанных</w:t>
      </w:r>
      <w:r>
        <w:rPr>
          <w:bCs/>
          <w:color w:val="000000" w:themeColor="text1"/>
          <w:sz w:val="20"/>
          <w:szCs w:val="20"/>
        </w:rPr>
        <w:t xml:space="preserve"> услуг за размещение каждого выпуска облигаций составляет </w:t>
      </w:r>
      <w:r>
        <w:rPr>
          <w:color w:val="000000" w:themeColor="text1"/>
          <w:sz w:val="20"/>
          <w:szCs w:val="20"/>
        </w:rPr>
        <w:t>_______________</w:t>
      </w:r>
      <w:proofErr w:type="gramStart"/>
      <w:r>
        <w:rPr>
          <w:color w:val="000000" w:themeColor="text1"/>
          <w:sz w:val="20"/>
          <w:szCs w:val="20"/>
        </w:rPr>
        <w:t>_</w:t>
      </w:r>
      <w:r>
        <w:rPr>
          <w:bCs/>
          <w:iCs/>
          <w:color w:val="000000" w:themeColor="text1"/>
          <w:sz w:val="20"/>
          <w:szCs w:val="20"/>
        </w:rPr>
        <w:t>(</w:t>
      </w:r>
      <w:proofErr w:type="gramEnd"/>
      <w:r>
        <w:rPr>
          <w:bCs/>
          <w:iCs/>
          <w:color w:val="000000" w:themeColor="text1"/>
          <w:sz w:val="20"/>
          <w:szCs w:val="20"/>
        </w:rPr>
        <w:t xml:space="preserve">____________) российских рублей 00 копеек </w:t>
      </w:r>
    </w:p>
    <w:p w14:paraId="2356402A" w14:textId="77777777" w:rsidR="00A573A3" w:rsidRDefault="003E7A86">
      <w:pPr>
        <w:tabs>
          <w:tab w:val="left" w:pos="360"/>
        </w:tabs>
        <w:spacing w:before="40" w:after="40" w:line="288" w:lineRule="auto"/>
        <w:jc w:val="both"/>
        <w:rPr>
          <w:bCs/>
          <w:color w:val="000000" w:themeColor="text1"/>
          <w:sz w:val="20"/>
          <w:szCs w:val="20"/>
        </w:rPr>
      </w:pPr>
      <w:r>
        <w:rPr>
          <w:bCs/>
          <w:color w:val="000000" w:themeColor="text1"/>
          <w:sz w:val="20"/>
          <w:szCs w:val="20"/>
        </w:rPr>
        <w:t>3. Денежные средства, в соответствии с п.1 настоящего Приложения №2 (Базовое вознаграждение) могут быть по собственному усмотрению Эмитента увеличены на дополнительную сумму денежных средств (далее – «</w:t>
      </w:r>
      <w:r>
        <w:rPr>
          <w:b/>
          <w:bCs/>
          <w:color w:val="000000" w:themeColor="text1"/>
          <w:sz w:val="20"/>
          <w:szCs w:val="20"/>
        </w:rPr>
        <w:t>Дополнительное вознаграждение</w:t>
      </w:r>
      <w:r>
        <w:rPr>
          <w:bCs/>
          <w:color w:val="000000" w:themeColor="text1"/>
          <w:sz w:val="20"/>
          <w:szCs w:val="20"/>
        </w:rPr>
        <w:t>»), которая определяется по результатам размещения определенного выпуска Облигаций при условии установления Эмитентом процентной ставки первого купона по соответствующему выпуску Облигаций на уровне ниже письменно согласованного максимального уровня ставки первого купона в соответствии с п. 2.1.2. Соглашения. При этом окончательная сумма дополнительного вознаграждения определяется в срок не позднее 30 (Тридцати) дней после размещения Облигаций определенного выпуска и рассчитывается по следующей формуле:</w:t>
      </w:r>
    </w:p>
    <w:p w14:paraId="3EE84DDF" w14:textId="77777777" w:rsidR="00A573A3" w:rsidRDefault="00A573A3">
      <w:pPr>
        <w:tabs>
          <w:tab w:val="left" w:pos="360"/>
        </w:tabs>
        <w:spacing w:before="40" w:after="40" w:line="288" w:lineRule="auto"/>
        <w:rPr>
          <w:bCs/>
          <w:color w:val="000000" w:themeColor="text1"/>
          <w:sz w:val="20"/>
          <w:szCs w:val="20"/>
        </w:rPr>
      </w:pPr>
    </w:p>
    <w:tbl>
      <w:tblPr>
        <w:tblW w:w="0" w:type="auto"/>
        <w:tblInd w:w="360" w:type="dxa"/>
        <w:tblLook w:val="0000" w:firstRow="0" w:lastRow="0" w:firstColumn="0" w:lastColumn="0" w:noHBand="0" w:noVBand="0"/>
      </w:tblPr>
      <w:tblGrid>
        <w:gridCol w:w="4248"/>
        <w:gridCol w:w="4962"/>
      </w:tblGrid>
      <w:tr w:rsidR="00A573A3" w14:paraId="20E49E4F" w14:textId="77777777">
        <w:trPr>
          <w:trHeight w:val="775"/>
        </w:trPr>
        <w:tc>
          <w:tcPr>
            <w:tcW w:w="4248" w:type="dxa"/>
          </w:tcPr>
          <w:p w14:paraId="710029D8" w14:textId="77777777" w:rsidR="00A573A3" w:rsidRDefault="00C91F0A">
            <w:pPr>
              <w:tabs>
                <w:tab w:val="left" w:pos="360"/>
              </w:tabs>
              <w:spacing w:after="150" w:line="280" w:lineRule="exact"/>
              <w:rPr>
                <w:bCs/>
                <w:color w:val="000000" w:themeColor="text1"/>
                <w:sz w:val="20"/>
                <w:szCs w:val="20"/>
              </w:rPr>
            </w:pPr>
            <w:r>
              <w:rPr>
                <w:color w:val="000000" w:themeColor="text1"/>
                <w:sz w:val="20"/>
                <w:szCs w:val="20"/>
              </w:rPr>
              <w:pict w14:anchorId="1F8CE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0;width:50pt;height:50pt;z-index:251657216;visibility:hidden" filled="t" stroked="t">
                  <v:stroke joinstyle="round"/>
                  <v:path o:extrusionok="t" gradientshapeok="f" o:connecttype="segments"/>
                  <o:lock v:ext="edit" aspectratio="f" selection="t"/>
                </v:shape>
              </w:pict>
            </w:r>
            <w:r>
              <w:rPr>
                <w:color w:val="000000" w:themeColor="text1"/>
                <w:sz w:val="20"/>
                <w:szCs w:val="20"/>
              </w:rPr>
              <w:object w:dxaOrig="1440" w:dyaOrig="1440" w14:anchorId="7BA0E3F6">
                <v:shape id="_x0000_i0" o:spid="_x0000_s1026" type="#_x0000_t75" style="position:absolute;margin-left:-.15pt;margin-top:-15.1pt;width:166pt;height:34pt;z-index:251658240;mso-wrap-distance-left:9pt;mso-wrap-distance-top:0;mso-wrap-distance-right:9pt;mso-wrap-distance-bottom:0;mso-position-horizontal:absolute;mso-position-horizontal-relative:text;mso-position-vertical:absolute;mso-position-vertical-relative:text;o:allowoverlap:true; o:allowincell:true">
                  <v:imagedata r:id="rId9" o:title=""/>
                  <v:path textboxrect="0,0,0,0"/>
                  <w10:wrap type="square"/>
                </v:shape>
                <o:OLEObject Type="Embed" ProgID="Equation.3" ShapeID="_x0000_i0" DrawAspect="Content" ObjectID="_1835967090" r:id="rId10"/>
              </w:object>
            </w:r>
          </w:p>
        </w:tc>
        <w:tc>
          <w:tcPr>
            <w:tcW w:w="4962" w:type="dxa"/>
          </w:tcPr>
          <w:p w14:paraId="2E522866" w14:textId="77777777" w:rsidR="00A573A3" w:rsidRDefault="003E7A86">
            <w:pPr>
              <w:tabs>
                <w:tab w:val="left" w:pos="360"/>
              </w:tabs>
              <w:spacing w:before="160" w:after="150" w:line="280" w:lineRule="exact"/>
              <w:rPr>
                <w:bCs/>
                <w:color w:val="000000" w:themeColor="text1"/>
                <w:sz w:val="20"/>
                <w:szCs w:val="20"/>
              </w:rPr>
            </w:pPr>
            <w:r>
              <w:rPr>
                <w:bCs/>
                <w:color w:val="000000" w:themeColor="text1"/>
                <w:sz w:val="20"/>
                <w:szCs w:val="20"/>
              </w:rPr>
              <w:t>где:</w:t>
            </w:r>
          </w:p>
        </w:tc>
      </w:tr>
    </w:tbl>
    <w:p w14:paraId="7D99FA96" w14:textId="77777777" w:rsidR="00A573A3" w:rsidRDefault="003E7A86">
      <w:pPr>
        <w:tabs>
          <w:tab w:val="left" w:pos="180"/>
        </w:tabs>
        <w:spacing w:before="40" w:after="40" w:line="288" w:lineRule="auto"/>
        <w:ind w:left="709"/>
        <w:jc w:val="both"/>
        <w:rPr>
          <w:bCs/>
          <w:color w:val="000000" w:themeColor="text1"/>
          <w:sz w:val="20"/>
          <w:szCs w:val="20"/>
        </w:rPr>
      </w:pPr>
      <w:r>
        <w:rPr>
          <w:bCs/>
          <w:color w:val="000000" w:themeColor="text1"/>
          <w:sz w:val="20"/>
          <w:szCs w:val="20"/>
        </w:rPr>
        <w:t xml:space="preserve">ДС – Дополнительная сумма денежных средств (далее – «Дополнительные средства»), которая не может быть более </w:t>
      </w:r>
      <w:proofErr w:type="gramStart"/>
      <w:r>
        <w:rPr>
          <w:bCs/>
          <w:color w:val="000000" w:themeColor="text1"/>
          <w:sz w:val="20"/>
          <w:szCs w:val="20"/>
        </w:rPr>
        <w:t>0,_</w:t>
      </w:r>
      <w:proofErr w:type="gramEnd"/>
      <w:r>
        <w:rPr>
          <w:bCs/>
          <w:color w:val="000000" w:themeColor="text1"/>
          <w:sz w:val="20"/>
          <w:szCs w:val="20"/>
        </w:rPr>
        <w:t>_% от номинальной стоимости размещенного выпуска Облигаций, не включая НДС и не может быть отрицательной величиной;</w:t>
      </w:r>
    </w:p>
    <w:p w14:paraId="172F4E0C" w14:textId="77777777" w:rsidR="00A573A3" w:rsidRDefault="003E7A86">
      <w:pPr>
        <w:tabs>
          <w:tab w:val="left" w:pos="180"/>
        </w:tabs>
        <w:spacing w:before="40" w:after="40" w:line="288" w:lineRule="auto"/>
        <w:ind w:left="709"/>
        <w:jc w:val="both"/>
        <w:rPr>
          <w:color w:val="000000" w:themeColor="text1"/>
          <w:sz w:val="20"/>
          <w:szCs w:val="20"/>
        </w:rPr>
      </w:pPr>
      <w:r>
        <w:rPr>
          <w:color w:val="000000" w:themeColor="text1"/>
          <w:sz w:val="20"/>
          <w:szCs w:val="20"/>
        </w:rPr>
        <w:t>V</w:t>
      </w:r>
      <w:r>
        <w:rPr>
          <w:color w:val="000000" w:themeColor="text1"/>
          <w:sz w:val="20"/>
          <w:szCs w:val="20"/>
          <w:vertAlign w:val="subscript"/>
          <w:lang w:val="en-US"/>
        </w:rPr>
        <w:t>i</w:t>
      </w:r>
      <w:r>
        <w:rPr>
          <w:color w:val="000000" w:themeColor="text1"/>
          <w:sz w:val="20"/>
          <w:szCs w:val="20"/>
        </w:rPr>
        <w:t xml:space="preserve"> – совокупный объем размещенных Облигаций </w:t>
      </w:r>
      <w:r>
        <w:rPr>
          <w:color w:val="000000" w:themeColor="text1"/>
          <w:sz w:val="20"/>
          <w:szCs w:val="20"/>
          <w:lang w:val="en-US"/>
        </w:rPr>
        <w:t>i</w:t>
      </w:r>
      <w:r>
        <w:rPr>
          <w:color w:val="000000" w:themeColor="text1"/>
          <w:sz w:val="20"/>
          <w:szCs w:val="20"/>
        </w:rPr>
        <w:t>-го выпуска, рублей;</w:t>
      </w:r>
    </w:p>
    <w:p w14:paraId="0CD1D816" w14:textId="77777777" w:rsidR="00A573A3" w:rsidRDefault="003E7A86">
      <w:pPr>
        <w:tabs>
          <w:tab w:val="left" w:pos="180"/>
        </w:tabs>
        <w:spacing w:before="40" w:after="40" w:line="288" w:lineRule="auto"/>
        <w:ind w:left="709"/>
        <w:jc w:val="both"/>
        <w:rPr>
          <w:color w:val="000000" w:themeColor="text1"/>
          <w:sz w:val="20"/>
          <w:szCs w:val="20"/>
        </w:rPr>
      </w:pPr>
      <w:proofErr w:type="spellStart"/>
      <w:r>
        <w:rPr>
          <w:color w:val="000000" w:themeColor="text1"/>
          <w:sz w:val="20"/>
          <w:szCs w:val="20"/>
          <w:lang w:val="en-US"/>
        </w:rPr>
        <w:t>T</w:t>
      </w:r>
      <w:r>
        <w:rPr>
          <w:color w:val="000000" w:themeColor="text1"/>
          <w:sz w:val="20"/>
          <w:szCs w:val="20"/>
          <w:vertAlign w:val="subscript"/>
          <w:lang w:val="en-US"/>
        </w:rPr>
        <w:t>i</w:t>
      </w:r>
      <w:proofErr w:type="spellEnd"/>
      <w:r>
        <w:rPr>
          <w:color w:val="000000" w:themeColor="text1"/>
          <w:sz w:val="20"/>
          <w:szCs w:val="20"/>
        </w:rPr>
        <w:t xml:space="preserve">– срок до оферты или погашения (в случае не установления оферты) в годах по размещенным Облигациям </w:t>
      </w:r>
      <w:r>
        <w:rPr>
          <w:color w:val="000000" w:themeColor="text1"/>
          <w:sz w:val="20"/>
          <w:szCs w:val="20"/>
          <w:lang w:val="en-US"/>
        </w:rPr>
        <w:t>i</w:t>
      </w:r>
      <w:r>
        <w:rPr>
          <w:color w:val="000000" w:themeColor="text1"/>
          <w:sz w:val="20"/>
          <w:szCs w:val="20"/>
        </w:rPr>
        <w:t>-го выпуска;</w:t>
      </w:r>
    </w:p>
    <w:p w14:paraId="695B8088" w14:textId="77777777" w:rsidR="00A573A3" w:rsidRDefault="003E7A86">
      <w:pPr>
        <w:spacing w:before="40" w:after="40" w:line="288" w:lineRule="auto"/>
        <w:ind w:left="709"/>
        <w:jc w:val="both"/>
        <w:rPr>
          <w:color w:val="000000" w:themeColor="text1"/>
          <w:sz w:val="20"/>
          <w:szCs w:val="20"/>
          <w:vertAlign w:val="subscript"/>
        </w:rPr>
      </w:pPr>
      <w:r>
        <w:rPr>
          <w:color w:val="000000" w:themeColor="text1"/>
          <w:sz w:val="20"/>
          <w:szCs w:val="20"/>
        </w:rPr>
        <w:t>С</w:t>
      </w:r>
      <w:proofErr w:type="spellStart"/>
      <w:r>
        <w:rPr>
          <w:color w:val="000000" w:themeColor="text1"/>
          <w:sz w:val="20"/>
          <w:szCs w:val="20"/>
          <w:vertAlign w:val="subscript"/>
          <w:lang w:val="en-US"/>
        </w:rPr>
        <w:t>Cp</w:t>
      </w:r>
      <w:proofErr w:type="spellEnd"/>
      <w:r>
        <w:rPr>
          <w:color w:val="000000" w:themeColor="text1"/>
          <w:sz w:val="20"/>
          <w:szCs w:val="20"/>
        </w:rPr>
        <w:t>– ставка первого купона i-</w:t>
      </w:r>
      <w:proofErr w:type="spellStart"/>
      <w:r>
        <w:rPr>
          <w:color w:val="000000" w:themeColor="text1"/>
          <w:sz w:val="20"/>
          <w:szCs w:val="20"/>
        </w:rPr>
        <w:t>го</w:t>
      </w:r>
      <w:proofErr w:type="spellEnd"/>
      <w:r>
        <w:rPr>
          <w:color w:val="000000" w:themeColor="text1"/>
          <w:sz w:val="20"/>
          <w:szCs w:val="20"/>
        </w:rPr>
        <w:t xml:space="preserve"> выпуска Облигаций, установленная Эмитентом по результатам формирования книги заявок инвесторов, % годовых;</w:t>
      </w:r>
    </w:p>
    <w:p w14:paraId="765ED89D" w14:textId="77777777" w:rsidR="00A573A3" w:rsidRDefault="003E7A86">
      <w:pPr>
        <w:spacing w:before="40" w:after="40" w:line="288" w:lineRule="auto"/>
        <w:ind w:left="709"/>
        <w:jc w:val="both"/>
        <w:rPr>
          <w:color w:val="000000" w:themeColor="text1"/>
          <w:sz w:val="20"/>
          <w:szCs w:val="20"/>
        </w:rPr>
      </w:pPr>
      <w:proofErr w:type="spellStart"/>
      <w:r>
        <w:rPr>
          <w:color w:val="000000" w:themeColor="text1"/>
          <w:sz w:val="20"/>
          <w:szCs w:val="20"/>
        </w:rPr>
        <w:t>С</w:t>
      </w:r>
      <w:r>
        <w:rPr>
          <w:color w:val="000000" w:themeColor="text1"/>
          <w:sz w:val="20"/>
          <w:szCs w:val="20"/>
          <w:vertAlign w:val="subscript"/>
        </w:rPr>
        <w:t>с</w:t>
      </w:r>
      <w:proofErr w:type="spellEnd"/>
      <w:r>
        <w:rPr>
          <w:color w:val="000000" w:themeColor="text1"/>
          <w:sz w:val="20"/>
          <w:szCs w:val="20"/>
          <w:vertAlign w:val="subscript"/>
          <w:lang w:val="en-US"/>
        </w:rPr>
        <w:t>i</w:t>
      </w:r>
      <w:r>
        <w:rPr>
          <w:color w:val="000000" w:themeColor="text1"/>
          <w:sz w:val="20"/>
          <w:szCs w:val="20"/>
        </w:rPr>
        <w:t>– ставка первого купона i-</w:t>
      </w:r>
      <w:proofErr w:type="spellStart"/>
      <w:r>
        <w:rPr>
          <w:color w:val="000000" w:themeColor="text1"/>
          <w:sz w:val="20"/>
          <w:szCs w:val="20"/>
        </w:rPr>
        <w:t>го</w:t>
      </w:r>
      <w:proofErr w:type="spellEnd"/>
      <w:r>
        <w:rPr>
          <w:color w:val="000000" w:themeColor="text1"/>
          <w:sz w:val="20"/>
          <w:szCs w:val="20"/>
        </w:rPr>
        <w:t xml:space="preserve"> выпуска Облигаций, согласованная Сторонами в соответствии с п. 2.1.2. Соглашения, % годовых. В случае несогласования Сторонами ставки, Дополнительное вознаграждение не выплачивается.</w:t>
      </w:r>
    </w:p>
    <w:p w14:paraId="2FA8FEDD" w14:textId="77777777" w:rsidR="00A573A3" w:rsidRDefault="00A573A3">
      <w:pPr>
        <w:spacing w:before="40" w:after="40" w:line="288" w:lineRule="auto"/>
        <w:ind w:left="709" w:hanging="709"/>
        <w:jc w:val="both"/>
        <w:rPr>
          <w:color w:val="000000" w:themeColor="text1"/>
          <w:sz w:val="20"/>
          <w:szCs w:val="20"/>
          <w:vertAlign w:val="subscript"/>
        </w:rPr>
      </w:pPr>
    </w:p>
    <w:p w14:paraId="014639A2" w14:textId="77777777" w:rsidR="00A573A3" w:rsidRDefault="00A573A3">
      <w:pPr>
        <w:spacing w:before="80" w:after="0"/>
        <w:jc w:val="right"/>
        <w:rPr>
          <w:b/>
          <w:color w:val="000000" w:themeColor="text1"/>
          <w:sz w:val="20"/>
          <w:szCs w:val="20"/>
        </w:rPr>
      </w:pPr>
    </w:p>
    <w:p w14:paraId="7E1DAB0E" w14:textId="77777777" w:rsidR="00A573A3" w:rsidRDefault="00A573A3">
      <w:pPr>
        <w:pBdr>
          <w:bottom w:val="single" w:sz="12" w:space="1" w:color="000000"/>
        </w:pBdr>
        <w:ind w:firstLine="567"/>
        <w:rPr>
          <w:color w:val="000000" w:themeColor="text1"/>
          <w:sz w:val="20"/>
          <w:szCs w:val="20"/>
        </w:rPr>
      </w:pPr>
    </w:p>
    <w:tbl>
      <w:tblPr>
        <w:tblW w:w="0" w:type="auto"/>
        <w:tblLook w:val="0000" w:firstRow="0" w:lastRow="0" w:firstColumn="0" w:lastColumn="0" w:noHBand="0" w:noVBand="0"/>
      </w:tblPr>
      <w:tblGrid>
        <w:gridCol w:w="4786"/>
        <w:gridCol w:w="4785"/>
      </w:tblGrid>
      <w:tr w:rsidR="00A573A3" w14:paraId="14DFFCAD" w14:textId="77777777">
        <w:tc>
          <w:tcPr>
            <w:tcW w:w="4786" w:type="dxa"/>
          </w:tcPr>
          <w:p w14:paraId="5338228F" w14:textId="77777777" w:rsidR="00A573A3" w:rsidRDefault="003E7A86">
            <w:pPr>
              <w:spacing w:before="120" w:after="120" w:line="280" w:lineRule="exact"/>
              <w:rPr>
                <w:b/>
                <w:color w:val="000000" w:themeColor="text1"/>
                <w:sz w:val="20"/>
                <w:szCs w:val="20"/>
              </w:rPr>
            </w:pPr>
            <w:r>
              <w:rPr>
                <w:b/>
                <w:color w:val="000000" w:themeColor="text1"/>
                <w:sz w:val="20"/>
                <w:szCs w:val="20"/>
              </w:rPr>
              <w:t>ЭМИТЕНТ:</w:t>
            </w:r>
          </w:p>
          <w:p w14:paraId="2B92B1AD"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35B6F8A3" w14:textId="77777777" w:rsidR="00A573A3" w:rsidRDefault="003E7A86">
            <w:pPr>
              <w:spacing w:before="120" w:after="120" w:line="280" w:lineRule="exact"/>
              <w:rPr>
                <w:bCs/>
                <w:color w:val="000000" w:themeColor="text1"/>
                <w:sz w:val="20"/>
                <w:szCs w:val="20"/>
              </w:rPr>
            </w:pPr>
            <w:r>
              <w:rPr>
                <w:bCs/>
                <w:color w:val="000000" w:themeColor="text1"/>
                <w:sz w:val="20"/>
                <w:szCs w:val="20"/>
              </w:rPr>
              <w:t>Ф.И.О.:</w:t>
            </w:r>
            <w:r>
              <w:rPr>
                <w:bCs/>
                <w:color w:val="000000" w:themeColor="text1"/>
                <w:sz w:val="20"/>
                <w:szCs w:val="20"/>
              </w:rPr>
              <w:tab/>
              <w:t xml:space="preserve">______________________ </w:t>
            </w:r>
          </w:p>
          <w:p w14:paraId="476D674C" w14:textId="77777777" w:rsidR="00A573A3" w:rsidRDefault="003E7A86">
            <w:pPr>
              <w:tabs>
                <w:tab w:val="left" w:pos="0"/>
              </w:tabs>
              <w:spacing w:before="120" w:after="120" w:line="280" w:lineRule="exact"/>
              <w:rPr>
                <w:bCs/>
                <w:color w:val="000000" w:themeColor="text1"/>
                <w:sz w:val="20"/>
                <w:szCs w:val="20"/>
              </w:rPr>
            </w:pPr>
            <w:r>
              <w:rPr>
                <w:bCs/>
                <w:color w:val="000000" w:themeColor="text1"/>
                <w:sz w:val="20"/>
                <w:szCs w:val="20"/>
              </w:rPr>
              <w:t>Должность:</w:t>
            </w:r>
            <w:r>
              <w:rPr>
                <w:bCs/>
                <w:color w:val="000000" w:themeColor="text1"/>
                <w:sz w:val="20"/>
                <w:szCs w:val="20"/>
              </w:rPr>
              <w:tab/>
            </w:r>
          </w:p>
        </w:tc>
        <w:tc>
          <w:tcPr>
            <w:tcW w:w="4785" w:type="dxa"/>
          </w:tcPr>
          <w:p w14:paraId="4B209F88" w14:textId="77777777" w:rsidR="00A573A3" w:rsidRDefault="003E7A86">
            <w:pPr>
              <w:spacing w:before="120" w:after="120" w:line="280" w:lineRule="exact"/>
              <w:rPr>
                <w:b/>
                <w:color w:val="000000" w:themeColor="text1"/>
                <w:sz w:val="20"/>
                <w:szCs w:val="20"/>
              </w:rPr>
            </w:pPr>
            <w:r>
              <w:rPr>
                <w:b/>
                <w:color w:val="000000" w:themeColor="text1"/>
                <w:sz w:val="20"/>
                <w:szCs w:val="20"/>
              </w:rPr>
              <w:t>ОРГАНИЗАТОР:</w:t>
            </w:r>
          </w:p>
          <w:p w14:paraId="3D9504D7"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18E77D2E" w14:textId="77777777" w:rsidR="00A573A3" w:rsidRDefault="003E7A86">
            <w:pPr>
              <w:spacing w:before="120" w:after="120" w:line="280" w:lineRule="exact"/>
              <w:rPr>
                <w:bCs/>
                <w:color w:val="000000" w:themeColor="text1"/>
                <w:sz w:val="20"/>
                <w:szCs w:val="20"/>
              </w:rPr>
            </w:pPr>
            <w:r>
              <w:rPr>
                <w:bCs/>
                <w:color w:val="000000" w:themeColor="text1"/>
                <w:sz w:val="20"/>
                <w:szCs w:val="20"/>
              </w:rPr>
              <w:t xml:space="preserve">Ф.И.О.:  </w:t>
            </w:r>
            <w:r>
              <w:rPr>
                <w:bCs/>
                <w:color w:val="000000" w:themeColor="text1"/>
                <w:sz w:val="20"/>
                <w:szCs w:val="20"/>
              </w:rPr>
              <w:tab/>
              <w:t>______________________</w:t>
            </w:r>
          </w:p>
          <w:p w14:paraId="03BA15B9" w14:textId="77777777" w:rsidR="00A573A3" w:rsidRDefault="003E7A86">
            <w:pPr>
              <w:spacing w:before="120" w:after="120" w:line="280" w:lineRule="exact"/>
              <w:rPr>
                <w:b/>
                <w:color w:val="000000" w:themeColor="text1"/>
                <w:sz w:val="20"/>
                <w:szCs w:val="20"/>
              </w:rPr>
            </w:pPr>
            <w:r>
              <w:rPr>
                <w:bCs/>
                <w:color w:val="000000" w:themeColor="text1"/>
                <w:sz w:val="20"/>
                <w:szCs w:val="20"/>
              </w:rPr>
              <w:t>Должность:</w:t>
            </w:r>
            <w:r>
              <w:rPr>
                <w:bCs/>
                <w:color w:val="000000" w:themeColor="text1"/>
                <w:sz w:val="20"/>
                <w:szCs w:val="20"/>
              </w:rPr>
              <w:tab/>
            </w:r>
            <w:r>
              <w:rPr>
                <w:b/>
                <w:color w:val="000000" w:themeColor="text1"/>
                <w:sz w:val="20"/>
                <w:szCs w:val="20"/>
              </w:rPr>
              <w:t xml:space="preserve"> </w:t>
            </w:r>
          </w:p>
        </w:tc>
      </w:tr>
    </w:tbl>
    <w:p w14:paraId="6FED419A" w14:textId="77777777" w:rsidR="00A573A3" w:rsidRDefault="003E7A86">
      <w:pPr>
        <w:spacing w:before="80" w:after="0"/>
        <w:jc w:val="right"/>
        <w:rPr>
          <w:b/>
          <w:color w:val="000000" w:themeColor="text1"/>
          <w:sz w:val="20"/>
          <w:szCs w:val="20"/>
          <w:lang w:val="en-US"/>
        </w:rPr>
      </w:pPr>
      <w:r>
        <w:rPr>
          <w:b/>
          <w:color w:val="000000" w:themeColor="text1"/>
          <w:sz w:val="20"/>
          <w:szCs w:val="20"/>
        </w:rPr>
        <w:br w:type="page" w:clear="all"/>
      </w:r>
    </w:p>
    <w:p w14:paraId="7BFA9918" w14:textId="77777777" w:rsidR="00A573A3" w:rsidRDefault="00A573A3">
      <w:pPr>
        <w:spacing w:before="80" w:after="0"/>
        <w:jc w:val="right"/>
        <w:rPr>
          <w:b/>
          <w:color w:val="000000" w:themeColor="text1"/>
          <w:sz w:val="20"/>
          <w:szCs w:val="20"/>
        </w:rPr>
      </w:pPr>
    </w:p>
    <w:p w14:paraId="57D01A24" w14:textId="77777777" w:rsidR="00A573A3" w:rsidRDefault="003E7A86">
      <w:pPr>
        <w:spacing w:before="80" w:after="0"/>
        <w:jc w:val="right"/>
        <w:rPr>
          <w:b/>
          <w:bCs/>
          <w:color w:val="000000" w:themeColor="text1"/>
          <w:sz w:val="20"/>
          <w:szCs w:val="20"/>
        </w:rPr>
      </w:pPr>
      <w:r>
        <w:rPr>
          <w:b/>
          <w:color w:val="000000" w:themeColor="text1"/>
          <w:sz w:val="20"/>
          <w:szCs w:val="20"/>
        </w:rPr>
        <w:t>Приложение № 3 к Соглашению</w:t>
      </w:r>
    </w:p>
    <w:p w14:paraId="6587AA9F" w14:textId="77777777" w:rsidR="00A573A3" w:rsidRDefault="00A573A3">
      <w:pPr>
        <w:spacing w:before="80" w:after="0"/>
        <w:jc w:val="right"/>
        <w:rPr>
          <w:color w:val="000000" w:themeColor="text1"/>
          <w:sz w:val="20"/>
          <w:szCs w:val="20"/>
        </w:rPr>
      </w:pPr>
    </w:p>
    <w:p w14:paraId="20A983E9" w14:textId="77777777" w:rsidR="00A573A3" w:rsidRDefault="00A573A3">
      <w:pPr>
        <w:spacing w:before="80" w:after="0"/>
        <w:jc w:val="right"/>
        <w:rPr>
          <w:color w:val="000000" w:themeColor="text1"/>
          <w:sz w:val="20"/>
          <w:szCs w:val="20"/>
        </w:rPr>
      </w:pPr>
    </w:p>
    <w:p w14:paraId="22363592" w14:textId="77777777" w:rsidR="00A573A3" w:rsidRDefault="003E7A86">
      <w:pPr>
        <w:spacing w:before="80" w:after="0"/>
        <w:jc w:val="center"/>
        <w:rPr>
          <w:b/>
          <w:color w:val="000000" w:themeColor="text1"/>
          <w:sz w:val="20"/>
          <w:szCs w:val="20"/>
        </w:rPr>
      </w:pPr>
      <w:r>
        <w:rPr>
          <w:b/>
          <w:color w:val="000000" w:themeColor="text1"/>
          <w:sz w:val="20"/>
          <w:szCs w:val="20"/>
        </w:rPr>
        <w:t>ФОРМА АКТА ОБ ОКАЗАННЫХ УСЛУГАХ</w:t>
      </w:r>
    </w:p>
    <w:p w14:paraId="14B1F729" w14:textId="77777777" w:rsidR="00A573A3" w:rsidRDefault="00A573A3">
      <w:pPr>
        <w:spacing w:before="80" w:after="0"/>
        <w:jc w:val="center"/>
        <w:rPr>
          <w:color w:val="000000" w:themeColor="text1"/>
          <w:sz w:val="20"/>
          <w:szCs w:val="20"/>
        </w:rPr>
      </w:pPr>
    </w:p>
    <w:p w14:paraId="0A63A090" w14:textId="77777777" w:rsidR="00A573A3" w:rsidRDefault="003E7A86">
      <w:pPr>
        <w:spacing w:before="80" w:after="0"/>
        <w:jc w:val="center"/>
        <w:rPr>
          <w:color w:val="000000" w:themeColor="text1"/>
          <w:sz w:val="20"/>
          <w:szCs w:val="20"/>
        </w:rPr>
      </w:pPr>
      <w:r>
        <w:rPr>
          <w:color w:val="000000" w:themeColor="text1"/>
          <w:sz w:val="20"/>
          <w:szCs w:val="20"/>
        </w:rPr>
        <w:t>АКТ ОБ ОКАЗАННЫХ УСЛУГАХ №___</w:t>
      </w:r>
    </w:p>
    <w:p w14:paraId="2B135E6C" w14:textId="77777777" w:rsidR="00A573A3" w:rsidRDefault="003E7A86">
      <w:pPr>
        <w:spacing w:before="80" w:after="0"/>
        <w:jc w:val="center"/>
        <w:rPr>
          <w:color w:val="000000" w:themeColor="text1"/>
          <w:sz w:val="20"/>
          <w:szCs w:val="20"/>
        </w:rPr>
      </w:pPr>
      <w:r>
        <w:rPr>
          <w:color w:val="000000" w:themeColor="text1"/>
          <w:sz w:val="20"/>
          <w:szCs w:val="20"/>
        </w:rPr>
        <w:t>к СОГЛАШЕНИЮ ОБ ОРГАНИЗАЦИИ РАЗМЕЩЕНИЯ ОБЛИГАЦИЙ</w:t>
      </w:r>
    </w:p>
    <w:p w14:paraId="211A3239" w14:textId="77777777" w:rsidR="00A573A3" w:rsidRDefault="003E7A86">
      <w:pPr>
        <w:spacing w:before="80" w:after="0"/>
        <w:jc w:val="center"/>
        <w:rPr>
          <w:color w:val="000000" w:themeColor="text1"/>
          <w:sz w:val="20"/>
          <w:szCs w:val="20"/>
        </w:rPr>
      </w:pPr>
      <w:r>
        <w:rPr>
          <w:color w:val="000000" w:themeColor="text1"/>
          <w:sz w:val="20"/>
          <w:szCs w:val="20"/>
        </w:rPr>
        <w:t>№ _____ от _______________ (далее - «Соглашение»)</w:t>
      </w:r>
    </w:p>
    <w:p w14:paraId="05057825" w14:textId="77777777" w:rsidR="00A573A3" w:rsidRDefault="00A573A3">
      <w:pPr>
        <w:spacing w:before="80" w:after="0"/>
        <w:jc w:val="center"/>
        <w:rPr>
          <w:color w:val="000000" w:themeColor="text1"/>
          <w:sz w:val="20"/>
          <w:szCs w:val="20"/>
        </w:rPr>
      </w:pPr>
    </w:p>
    <w:p w14:paraId="3DDEE933" w14:textId="77777777" w:rsidR="00A573A3" w:rsidRDefault="00A573A3">
      <w:pPr>
        <w:jc w:val="both"/>
        <w:rPr>
          <w:color w:val="000000" w:themeColor="text1"/>
          <w:sz w:val="20"/>
          <w:szCs w:val="20"/>
        </w:rPr>
      </w:pPr>
    </w:p>
    <w:tbl>
      <w:tblPr>
        <w:tblW w:w="0" w:type="auto"/>
        <w:tblLook w:val="04A0" w:firstRow="1" w:lastRow="0" w:firstColumn="1" w:lastColumn="0" w:noHBand="0" w:noVBand="1"/>
      </w:tblPr>
      <w:tblGrid>
        <w:gridCol w:w="4957"/>
        <w:gridCol w:w="4966"/>
      </w:tblGrid>
      <w:tr w:rsidR="00A573A3" w14:paraId="6FDC77AA" w14:textId="77777777">
        <w:trPr>
          <w:trHeight w:val="80"/>
        </w:trPr>
        <w:tc>
          <w:tcPr>
            <w:tcW w:w="5211" w:type="dxa"/>
            <w:shd w:val="clear" w:color="auto" w:fill="auto"/>
          </w:tcPr>
          <w:p w14:paraId="2BA5277D" w14:textId="77777777" w:rsidR="00A573A3" w:rsidRDefault="003E7A86">
            <w:pPr>
              <w:jc w:val="both"/>
              <w:rPr>
                <w:color w:val="000000" w:themeColor="text1"/>
                <w:sz w:val="20"/>
                <w:szCs w:val="20"/>
              </w:rPr>
            </w:pPr>
            <w:r>
              <w:rPr>
                <w:color w:val="000000" w:themeColor="text1"/>
                <w:sz w:val="20"/>
                <w:szCs w:val="20"/>
              </w:rPr>
              <w:t>г. Москва</w:t>
            </w:r>
          </w:p>
        </w:tc>
        <w:tc>
          <w:tcPr>
            <w:tcW w:w="5212" w:type="dxa"/>
            <w:shd w:val="clear" w:color="auto" w:fill="auto"/>
          </w:tcPr>
          <w:p w14:paraId="79E8B7B4" w14:textId="77777777" w:rsidR="00A573A3" w:rsidRDefault="003E7A86">
            <w:pPr>
              <w:jc w:val="right"/>
              <w:rPr>
                <w:color w:val="000000" w:themeColor="text1"/>
                <w:sz w:val="20"/>
                <w:szCs w:val="20"/>
              </w:rPr>
            </w:pPr>
            <w:r>
              <w:rPr>
                <w:color w:val="000000" w:themeColor="text1"/>
                <w:sz w:val="20"/>
                <w:szCs w:val="20"/>
              </w:rPr>
              <w:t>«___» ________ 20__ г.</w:t>
            </w:r>
          </w:p>
        </w:tc>
      </w:tr>
    </w:tbl>
    <w:p w14:paraId="77E79796" w14:textId="77777777" w:rsidR="00A573A3" w:rsidRDefault="00A573A3">
      <w:pPr>
        <w:jc w:val="both"/>
        <w:rPr>
          <w:color w:val="000000" w:themeColor="text1"/>
          <w:sz w:val="20"/>
          <w:szCs w:val="20"/>
        </w:rPr>
      </w:pPr>
    </w:p>
    <w:p w14:paraId="0AAF45D0" w14:textId="77777777" w:rsidR="00A573A3" w:rsidRDefault="003E7A86">
      <w:pPr>
        <w:jc w:val="both"/>
        <w:rPr>
          <w:color w:val="000000" w:themeColor="text1"/>
          <w:sz w:val="20"/>
          <w:szCs w:val="20"/>
        </w:rPr>
      </w:pPr>
      <w:r>
        <w:rPr>
          <w:b/>
          <w:color w:val="000000" w:themeColor="text1"/>
          <w:sz w:val="20"/>
          <w:szCs w:val="20"/>
          <w:lang w:eastAsia="ru-RU"/>
        </w:rPr>
        <w:t>________________________________________________________</w:t>
      </w:r>
      <w:r>
        <w:rPr>
          <w:b/>
          <w:color w:val="000000" w:themeColor="text1"/>
          <w:sz w:val="20"/>
          <w:szCs w:val="20"/>
        </w:rPr>
        <w:t xml:space="preserve"> </w:t>
      </w:r>
      <w:r>
        <w:rPr>
          <w:color w:val="000000" w:themeColor="text1"/>
          <w:sz w:val="20"/>
          <w:szCs w:val="20"/>
        </w:rPr>
        <w:t>(«</w:t>
      </w:r>
      <w:r>
        <w:rPr>
          <w:b/>
          <w:bCs/>
          <w:color w:val="000000" w:themeColor="text1"/>
          <w:sz w:val="20"/>
          <w:szCs w:val="20"/>
        </w:rPr>
        <w:t>Эмитент</w:t>
      </w:r>
      <w:r>
        <w:rPr>
          <w:color w:val="000000" w:themeColor="text1"/>
          <w:sz w:val="20"/>
          <w:szCs w:val="20"/>
        </w:rPr>
        <w:t>»), в лице ______________________________, действующее на основании ____________, с одной стороны,</w:t>
      </w:r>
    </w:p>
    <w:p w14:paraId="0115FAD5" w14:textId="77777777" w:rsidR="00A573A3" w:rsidRDefault="00A573A3">
      <w:pPr>
        <w:jc w:val="both"/>
        <w:rPr>
          <w:color w:val="000000" w:themeColor="text1"/>
          <w:sz w:val="20"/>
          <w:szCs w:val="20"/>
        </w:rPr>
      </w:pPr>
    </w:p>
    <w:p w14:paraId="43446EAF" w14:textId="77777777" w:rsidR="00A573A3" w:rsidRDefault="003E7A86">
      <w:pPr>
        <w:jc w:val="both"/>
        <w:rPr>
          <w:color w:val="000000" w:themeColor="text1"/>
          <w:sz w:val="20"/>
          <w:szCs w:val="20"/>
        </w:rPr>
      </w:pPr>
      <w:r>
        <w:rPr>
          <w:b/>
          <w:bCs/>
          <w:color w:val="000000" w:themeColor="text1"/>
          <w:sz w:val="20"/>
          <w:szCs w:val="20"/>
        </w:rPr>
        <w:t>______________________________________________________</w:t>
      </w:r>
      <w:proofErr w:type="gramStart"/>
      <w:r>
        <w:rPr>
          <w:b/>
          <w:bCs/>
          <w:color w:val="000000" w:themeColor="text1"/>
          <w:sz w:val="20"/>
          <w:szCs w:val="20"/>
        </w:rPr>
        <w:t>_</w:t>
      </w:r>
      <w:r>
        <w:rPr>
          <w:color w:val="000000" w:themeColor="text1"/>
          <w:sz w:val="20"/>
          <w:szCs w:val="20"/>
        </w:rPr>
        <w:t xml:space="preserve"> </w:t>
      </w:r>
      <w:r>
        <w:rPr>
          <w:b/>
          <w:color w:val="000000" w:themeColor="text1"/>
          <w:sz w:val="20"/>
          <w:szCs w:val="20"/>
        </w:rPr>
        <w:t xml:space="preserve"> </w:t>
      </w:r>
      <w:r>
        <w:rPr>
          <w:color w:val="000000" w:themeColor="text1"/>
          <w:sz w:val="20"/>
          <w:szCs w:val="20"/>
        </w:rPr>
        <w:t>(</w:t>
      </w:r>
      <w:proofErr w:type="gramEnd"/>
      <w:r>
        <w:rPr>
          <w:color w:val="000000" w:themeColor="text1"/>
          <w:sz w:val="20"/>
          <w:szCs w:val="20"/>
        </w:rPr>
        <w:t>«</w:t>
      </w:r>
      <w:r>
        <w:rPr>
          <w:b/>
          <w:color w:val="000000" w:themeColor="text1"/>
          <w:sz w:val="20"/>
          <w:szCs w:val="20"/>
        </w:rPr>
        <w:t>Организатор</w:t>
      </w:r>
      <w:r>
        <w:rPr>
          <w:color w:val="000000" w:themeColor="text1"/>
          <w:sz w:val="20"/>
          <w:szCs w:val="20"/>
        </w:rPr>
        <w:t>»), в лице ______________________________, действующего на основании ____________, с другой стороны,</w:t>
      </w:r>
    </w:p>
    <w:p w14:paraId="3356F6FC" w14:textId="77777777" w:rsidR="00A573A3" w:rsidRDefault="00A573A3">
      <w:pPr>
        <w:jc w:val="both"/>
        <w:rPr>
          <w:color w:val="000000" w:themeColor="text1"/>
          <w:sz w:val="20"/>
          <w:szCs w:val="20"/>
        </w:rPr>
      </w:pPr>
    </w:p>
    <w:p w14:paraId="2A4DE476" w14:textId="77777777" w:rsidR="00A573A3" w:rsidRDefault="003E7A86">
      <w:pPr>
        <w:jc w:val="both"/>
        <w:rPr>
          <w:color w:val="000000" w:themeColor="text1"/>
          <w:sz w:val="20"/>
          <w:szCs w:val="20"/>
        </w:rPr>
      </w:pPr>
      <w:r>
        <w:rPr>
          <w:color w:val="000000" w:themeColor="text1"/>
          <w:sz w:val="20"/>
          <w:szCs w:val="20"/>
        </w:rPr>
        <w:t>далее именуемые «Стороны», а по отдельности «Сторона», составили настоящий Акт об оказанных услугах №___ (далее «Акт») о нижеследующем:</w:t>
      </w:r>
    </w:p>
    <w:p w14:paraId="09423E37" w14:textId="77777777" w:rsidR="00A573A3" w:rsidRDefault="00A573A3">
      <w:pPr>
        <w:jc w:val="both"/>
        <w:rPr>
          <w:color w:val="000000" w:themeColor="text1"/>
          <w:sz w:val="20"/>
          <w:szCs w:val="20"/>
        </w:rPr>
      </w:pPr>
    </w:p>
    <w:p w14:paraId="4D597210" w14:textId="77777777" w:rsidR="00A573A3" w:rsidRDefault="003E7A86">
      <w:pPr>
        <w:spacing w:after="120"/>
        <w:jc w:val="both"/>
        <w:rPr>
          <w:color w:val="000000" w:themeColor="text1"/>
          <w:sz w:val="20"/>
          <w:szCs w:val="20"/>
        </w:rPr>
      </w:pPr>
      <w:r>
        <w:rPr>
          <w:color w:val="000000" w:themeColor="text1"/>
          <w:sz w:val="20"/>
          <w:szCs w:val="20"/>
        </w:rPr>
        <w:t>1.</w:t>
      </w:r>
      <w:r>
        <w:rPr>
          <w:color w:val="000000" w:themeColor="text1"/>
          <w:sz w:val="20"/>
          <w:szCs w:val="20"/>
        </w:rPr>
        <w:tab/>
        <w:t>Организатор надлежащим образом исполнил свои обязательства, предусмотренные Соглашением, по оказанию Услуг в отношении Облигаций, в порядке и на условиях, установленных Соглашением, а именно: ______________________________</w:t>
      </w:r>
    </w:p>
    <w:p w14:paraId="7B799E7C" w14:textId="77777777" w:rsidR="00A573A3" w:rsidRDefault="003E7A86">
      <w:pPr>
        <w:spacing w:after="120"/>
        <w:jc w:val="both"/>
        <w:rPr>
          <w:color w:val="000000" w:themeColor="text1"/>
          <w:sz w:val="20"/>
          <w:szCs w:val="20"/>
        </w:rPr>
      </w:pPr>
      <w:r>
        <w:rPr>
          <w:color w:val="000000" w:themeColor="text1"/>
          <w:sz w:val="20"/>
          <w:szCs w:val="20"/>
        </w:rPr>
        <w:t>2. Реквизиты выпуска Облигаций: ____________________.  Дата начала и дата окончания размещения Облигаций: __________. Объем размещенных Облигаций _______________ (__________) рублей.</w:t>
      </w:r>
    </w:p>
    <w:p w14:paraId="03C1F09D" w14:textId="77777777" w:rsidR="00A573A3" w:rsidRDefault="003E7A86">
      <w:pPr>
        <w:spacing w:after="120"/>
        <w:jc w:val="both"/>
        <w:rPr>
          <w:bCs/>
          <w:iCs/>
          <w:color w:val="000000" w:themeColor="text1"/>
          <w:sz w:val="20"/>
          <w:szCs w:val="20"/>
        </w:rPr>
      </w:pPr>
      <w:r>
        <w:rPr>
          <w:bCs/>
          <w:iCs/>
          <w:color w:val="000000" w:themeColor="text1"/>
          <w:sz w:val="20"/>
          <w:szCs w:val="20"/>
        </w:rPr>
        <w:t>3.</w:t>
      </w:r>
      <w:r>
        <w:rPr>
          <w:bCs/>
          <w:iCs/>
          <w:color w:val="000000" w:themeColor="text1"/>
          <w:sz w:val="20"/>
          <w:szCs w:val="20"/>
        </w:rPr>
        <w:tab/>
        <w:t xml:space="preserve">В соответствии с пунктом 3.2. статьи 3 Соглашения </w:t>
      </w:r>
      <w:r>
        <w:rPr>
          <w:color w:val="000000" w:themeColor="text1"/>
          <w:sz w:val="20"/>
          <w:szCs w:val="20"/>
          <w:lang w:eastAsia="ru-RU"/>
        </w:rPr>
        <w:t xml:space="preserve">размер Вознаграждения </w:t>
      </w:r>
      <w:r>
        <w:rPr>
          <w:color w:val="000000" w:themeColor="text1"/>
          <w:sz w:val="20"/>
          <w:szCs w:val="20"/>
        </w:rPr>
        <w:t>Организатора</w:t>
      </w:r>
      <w:r>
        <w:rPr>
          <w:color w:val="000000" w:themeColor="text1"/>
          <w:sz w:val="20"/>
          <w:szCs w:val="20"/>
          <w:lang w:eastAsia="ru-RU"/>
        </w:rPr>
        <w:t xml:space="preserve"> </w:t>
      </w:r>
      <w:r>
        <w:rPr>
          <w:rFonts w:eastAsia="Calibri"/>
          <w:color w:val="000000" w:themeColor="text1"/>
          <w:sz w:val="20"/>
          <w:szCs w:val="20"/>
        </w:rPr>
        <w:t xml:space="preserve">составляет </w:t>
      </w:r>
      <w:r>
        <w:rPr>
          <w:bCs/>
          <w:iCs/>
          <w:color w:val="000000" w:themeColor="text1"/>
          <w:sz w:val="20"/>
          <w:szCs w:val="20"/>
        </w:rPr>
        <w:t>______________ (____________) российских рублей 00 копеек.</w:t>
      </w:r>
    </w:p>
    <w:p w14:paraId="42386A5C" w14:textId="77777777" w:rsidR="00A573A3" w:rsidRDefault="003E7A86">
      <w:pPr>
        <w:spacing w:after="120"/>
        <w:jc w:val="both"/>
        <w:rPr>
          <w:bCs/>
          <w:iCs/>
          <w:color w:val="000000" w:themeColor="text1"/>
          <w:sz w:val="20"/>
          <w:szCs w:val="20"/>
        </w:rPr>
      </w:pPr>
      <w:r>
        <w:rPr>
          <w:bCs/>
          <w:iCs/>
          <w:color w:val="000000" w:themeColor="text1"/>
          <w:sz w:val="20"/>
          <w:szCs w:val="20"/>
        </w:rPr>
        <w:t xml:space="preserve">3.1.1. </w:t>
      </w:r>
      <w:r>
        <w:rPr>
          <w:color w:val="000000" w:themeColor="text1"/>
          <w:sz w:val="20"/>
          <w:szCs w:val="20"/>
        </w:rPr>
        <w:t>Базовое вознаграждение в размере _______________</w:t>
      </w:r>
      <w:proofErr w:type="gramStart"/>
      <w:r>
        <w:rPr>
          <w:color w:val="000000" w:themeColor="text1"/>
          <w:sz w:val="20"/>
          <w:szCs w:val="20"/>
        </w:rPr>
        <w:t>_</w:t>
      </w:r>
      <w:r>
        <w:rPr>
          <w:bCs/>
          <w:iCs/>
          <w:color w:val="000000" w:themeColor="text1"/>
          <w:sz w:val="20"/>
          <w:szCs w:val="20"/>
        </w:rPr>
        <w:t>(</w:t>
      </w:r>
      <w:proofErr w:type="gramEnd"/>
      <w:r>
        <w:rPr>
          <w:bCs/>
          <w:iCs/>
          <w:color w:val="000000" w:themeColor="text1"/>
          <w:sz w:val="20"/>
          <w:szCs w:val="20"/>
        </w:rPr>
        <w:t xml:space="preserve">____________) российских рублей 00 копеек. </w:t>
      </w:r>
      <w:r>
        <w:rPr>
          <w:color w:val="000000" w:themeColor="text1"/>
          <w:sz w:val="20"/>
          <w:szCs w:val="20"/>
        </w:rPr>
        <w:t>НДС не облагается.</w:t>
      </w:r>
    </w:p>
    <w:p w14:paraId="09553586" w14:textId="77777777" w:rsidR="00A573A3" w:rsidRDefault="003E7A86">
      <w:pPr>
        <w:spacing w:after="120"/>
        <w:jc w:val="both"/>
        <w:rPr>
          <w:bCs/>
          <w:iCs/>
          <w:color w:val="000000" w:themeColor="text1"/>
          <w:sz w:val="20"/>
          <w:szCs w:val="20"/>
        </w:rPr>
      </w:pPr>
      <w:r>
        <w:rPr>
          <w:rFonts w:eastAsia="Calibri"/>
          <w:color w:val="000000" w:themeColor="text1"/>
          <w:sz w:val="20"/>
          <w:szCs w:val="20"/>
        </w:rPr>
        <w:t xml:space="preserve">3.1.2 </w:t>
      </w:r>
      <w:r>
        <w:rPr>
          <w:bCs/>
          <w:iCs/>
          <w:color w:val="000000" w:themeColor="text1"/>
          <w:sz w:val="20"/>
          <w:szCs w:val="20"/>
        </w:rPr>
        <w:t xml:space="preserve">Вознаграждение за исполнение Организатором поручений Эмитента в рамках Брокерских услуг </w:t>
      </w:r>
      <w:r>
        <w:rPr>
          <w:color w:val="000000" w:themeColor="text1"/>
          <w:sz w:val="20"/>
          <w:szCs w:val="20"/>
        </w:rPr>
        <w:t>в размере _______________</w:t>
      </w:r>
      <w:proofErr w:type="gramStart"/>
      <w:r>
        <w:rPr>
          <w:color w:val="000000" w:themeColor="text1"/>
          <w:sz w:val="20"/>
          <w:szCs w:val="20"/>
        </w:rPr>
        <w:t>_</w:t>
      </w:r>
      <w:r>
        <w:rPr>
          <w:bCs/>
          <w:iCs/>
          <w:color w:val="000000" w:themeColor="text1"/>
          <w:sz w:val="20"/>
          <w:szCs w:val="20"/>
        </w:rPr>
        <w:t>(</w:t>
      </w:r>
      <w:proofErr w:type="gramEnd"/>
      <w:r>
        <w:rPr>
          <w:bCs/>
          <w:iCs/>
          <w:color w:val="000000" w:themeColor="text1"/>
          <w:sz w:val="20"/>
          <w:szCs w:val="20"/>
        </w:rPr>
        <w:t xml:space="preserve">____________) российских рублей 00 копеек. </w:t>
      </w:r>
      <w:r>
        <w:rPr>
          <w:color w:val="000000" w:themeColor="text1"/>
          <w:sz w:val="20"/>
          <w:szCs w:val="20"/>
        </w:rPr>
        <w:t>НДС не облагается.</w:t>
      </w:r>
    </w:p>
    <w:p w14:paraId="24F310F3" w14:textId="77777777" w:rsidR="00A573A3" w:rsidRDefault="003E7A86">
      <w:pPr>
        <w:spacing w:after="120"/>
        <w:jc w:val="both"/>
        <w:rPr>
          <w:bCs/>
          <w:iCs/>
          <w:color w:val="000000" w:themeColor="text1"/>
          <w:sz w:val="20"/>
          <w:szCs w:val="20"/>
        </w:rPr>
      </w:pPr>
      <w:r>
        <w:rPr>
          <w:bCs/>
          <w:iCs/>
          <w:color w:val="000000" w:themeColor="text1"/>
          <w:sz w:val="20"/>
          <w:szCs w:val="20"/>
        </w:rPr>
        <w:t xml:space="preserve">3.1.3. </w:t>
      </w:r>
      <w:r>
        <w:rPr>
          <w:color w:val="000000" w:themeColor="text1"/>
          <w:sz w:val="20"/>
          <w:szCs w:val="20"/>
        </w:rPr>
        <w:t>Дополнительное вознаграждение в размере _______________</w:t>
      </w:r>
      <w:proofErr w:type="gramStart"/>
      <w:r>
        <w:rPr>
          <w:color w:val="000000" w:themeColor="text1"/>
          <w:sz w:val="20"/>
          <w:szCs w:val="20"/>
        </w:rPr>
        <w:t>_</w:t>
      </w:r>
      <w:r>
        <w:rPr>
          <w:bCs/>
          <w:iCs/>
          <w:color w:val="000000" w:themeColor="text1"/>
          <w:sz w:val="20"/>
          <w:szCs w:val="20"/>
        </w:rPr>
        <w:t>(</w:t>
      </w:r>
      <w:proofErr w:type="gramEnd"/>
      <w:r>
        <w:rPr>
          <w:bCs/>
          <w:iCs/>
          <w:color w:val="000000" w:themeColor="text1"/>
          <w:sz w:val="20"/>
          <w:szCs w:val="20"/>
        </w:rPr>
        <w:t>____________) российских рублей 00 копеек.</w:t>
      </w:r>
    </w:p>
    <w:p w14:paraId="1BDE07C1" w14:textId="77777777" w:rsidR="00A573A3" w:rsidRDefault="003E7A86">
      <w:pPr>
        <w:spacing w:after="120"/>
        <w:jc w:val="both"/>
        <w:rPr>
          <w:color w:val="000000" w:themeColor="text1"/>
          <w:sz w:val="20"/>
          <w:szCs w:val="20"/>
        </w:rPr>
      </w:pPr>
      <w:r>
        <w:rPr>
          <w:color w:val="000000" w:themeColor="text1"/>
          <w:sz w:val="20"/>
          <w:szCs w:val="20"/>
        </w:rPr>
        <w:t xml:space="preserve">Сумма Вознаграждения НДС не облагается в соответствии с подпунктом 12.2 пункта 2 статьи 149 Главы 21 Налогового кодекса Российской Федерации. </w:t>
      </w:r>
    </w:p>
    <w:p w14:paraId="2FDC49E9" w14:textId="77777777" w:rsidR="00A573A3" w:rsidRDefault="003E7A86">
      <w:pPr>
        <w:spacing w:after="120"/>
        <w:jc w:val="both"/>
        <w:rPr>
          <w:color w:val="000000" w:themeColor="text1"/>
          <w:sz w:val="20"/>
          <w:szCs w:val="20"/>
        </w:rPr>
      </w:pPr>
      <w:r>
        <w:rPr>
          <w:color w:val="000000" w:themeColor="text1"/>
          <w:sz w:val="20"/>
          <w:szCs w:val="20"/>
        </w:rPr>
        <w:t>4.</w:t>
      </w:r>
      <w:r>
        <w:rPr>
          <w:color w:val="000000" w:themeColor="text1"/>
          <w:sz w:val="20"/>
          <w:szCs w:val="20"/>
        </w:rPr>
        <w:tab/>
        <w:t>Услуги, предусмотренные Соглашением в отношении Облигаций, были оказаны Организатором Эмитенту в полном объеме и в сроки, предусмотренные Соглашением, какие-либо претензии к качеству Услуг, оказанных Организатором в соответствии с Соглашением в отношении Облигаций, у Эмитента отсутствуют. Услуги в отношении Облигаций, приняты Эмитентом.</w:t>
      </w:r>
    </w:p>
    <w:p w14:paraId="310C3E78" w14:textId="77777777" w:rsidR="00A573A3" w:rsidRDefault="003E7A86">
      <w:pPr>
        <w:jc w:val="both"/>
        <w:rPr>
          <w:color w:val="000000" w:themeColor="text1"/>
          <w:sz w:val="20"/>
          <w:szCs w:val="20"/>
        </w:rPr>
      </w:pPr>
      <w:r>
        <w:rPr>
          <w:color w:val="000000" w:themeColor="text1"/>
          <w:sz w:val="20"/>
          <w:szCs w:val="20"/>
        </w:rPr>
        <w:t>5.</w:t>
      </w:r>
      <w:r>
        <w:rPr>
          <w:color w:val="000000" w:themeColor="text1"/>
          <w:sz w:val="20"/>
          <w:szCs w:val="20"/>
        </w:rPr>
        <w:tab/>
        <w:t>Настоящий Акт составлен в 2 (Двух) экземплярах, имеющих равную юридическую силу, по одному для каждой из Сторон.</w:t>
      </w:r>
    </w:p>
    <w:p w14:paraId="3DC55EBB" w14:textId="77777777" w:rsidR="00A573A3" w:rsidRDefault="00A573A3">
      <w:pPr>
        <w:jc w:val="both"/>
        <w:rPr>
          <w:color w:val="000000" w:themeColor="text1"/>
          <w:sz w:val="20"/>
          <w:szCs w:val="20"/>
        </w:rPr>
      </w:pPr>
    </w:p>
    <w:p w14:paraId="57CFFD4E" w14:textId="77777777" w:rsidR="00A573A3" w:rsidRDefault="003E7A86">
      <w:pPr>
        <w:jc w:val="both"/>
        <w:rPr>
          <w:color w:val="000000" w:themeColor="text1"/>
          <w:sz w:val="20"/>
          <w:szCs w:val="20"/>
        </w:rPr>
      </w:pPr>
      <w:r>
        <w:rPr>
          <w:color w:val="000000" w:themeColor="text1"/>
          <w:sz w:val="20"/>
          <w:szCs w:val="20"/>
        </w:rPr>
        <w:t>6.</w:t>
      </w:r>
      <w:r>
        <w:rPr>
          <w:color w:val="000000" w:themeColor="text1"/>
          <w:sz w:val="20"/>
          <w:szCs w:val="20"/>
        </w:rPr>
        <w:tab/>
        <w:t>Термины, используемые в настоящем Акте, понимаются в значении, используемом в Соглашении.</w:t>
      </w:r>
    </w:p>
    <w:p w14:paraId="61357D37" w14:textId="77777777" w:rsidR="00A573A3" w:rsidRDefault="00A573A3">
      <w:pPr>
        <w:tabs>
          <w:tab w:val="left" w:pos="851"/>
        </w:tabs>
        <w:ind w:firstLine="567"/>
        <w:jc w:val="both"/>
        <w:rPr>
          <w:color w:val="000000" w:themeColor="text1"/>
          <w:sz w:val="20"/>
          <w:szCs w:val="20"/>
        </w:rPr>
      </w:pPr>
    </w:p>
    <w:tbl>
      <w:tblPr>
        <w:tblW w:w="0" w:type="auto"/>
        <w:tblLook w:val="0000" w:firstRow="0" w:lastRow="0" w:firstColumn="0" w:lastColumn="0" w:noHBand="0" w:noVBand="0"/>
      </w:tblPr>
      <w:tblGrid>
        <w:gridCol w:w="4786"/>
        <w:gridCol w:w="4785"/>
      </w:tblGrid>
      <w:tr w:rsidR="00A573A3" w14:paraId="0056515C" w14:textId="77777777">
        <w:tc>
          <w:tcPr>
            <w:tcW w:w="4786" w:type="dxa"/>
          </w:tcPr>
          <w:p w14:paraId="5C1185B0" w14:textId="77777777" w:rsidR="00A573A3" w:rsidRDefault="003E7A86">
            <w:pPr>
              <w:spacing w:before="120" w:after="120" w:line="280" w:lineRule="exact"/>
              <w:rPr>
                <w:b/>
                <w:color w:val="000000" w:themeColor="text1"/>
                <w:sz w:val="20"/>
                <w:szCs w:val="20"/>
              </w:rPr>
            </w:pPr>
            <w:r>
              <w:rPr>
                <w:b/>
                <w:color w:val="000000" w:themeColor="text1"/>
                <w:sz w:val="20"/>
                <w:szCs w:val="20"/>
              </w:rPr>
              <w:t>ЭМИТЕНТ:</w:t>
            </w:r>
          </w:p>
          <w:p w14:paraId="2742A18E"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423C9EA6" w14:textId="77777777" w:rsidR="00A573A3" w:rsidRDefault="003E7A86">
            <w:pPr>
              <w:spacing w:before="120" w:after="120" w:line="280" w:lineRule="exact"/>
              <w:rPr>
                <w:bCs/>
                <w:color w:val="000000" w:themeColor="text1"/>
                <w:sz w:val="20"/>
                <w:szCs w:val="20"/>
              </w:rPr>
            </w:pPr>
            <w:r>
              <w:rPr>
                <w:bCs/>
                <w:color w:val="000000" w:themeColor="text1"/>
                <w:sz w:val="20"/>
                <w:szCs w:val="20"/>
              </w:rPr>
              <w:t>Ф.И.О.:</w:t>
            </w:r>
            <w:r>
              <w:rPr>
                <w:bCs/>
                <w:color w:val="000000" w:themeColor="text1"/>
                <w:sz w:val="20"/>
                <w:szCs w:val="20"/>
              </w:rPr>
              <w:tab/>
              <w:t xml:space="preserve">______________________ </w:t>
            </w:r>
          </w:p>
          <w:p w14:paraId="2A9F2CE2" w14:textId="77777777" w:rsidR="00A573A3" w:rsidRDefault="003E7A86">
            <w:pPr>
              <w:tabs>
                <w:tab w:val="left" w:pos="0"/>
              </w:tabs>
              <w:spacing w:before="120" w:after="120" w:line="280" w:lineRule="exact"/>
              <w:rPr>
                <w:bCs/>
                <w:color w:val="000000" w:themeColor="text1"/>
                <w:sz w:val="20"/>
                <w:szCs w:val="20"/>
              </w:rPr>
            </w:pPr>
            <w:r>
              <w:rPr>
                <w:bCs/>
                <w:color w:val="000000" w:themeColor="text1"/>
                <w:sz w:val="20"/>
                <w:szCs w:val="20"/>
              </w:rPr>
              <w:t>Должность:</w:t>
            </w:r>
            <w:r>
              <w:rPr>
                <w:bCs/>
                <w:color w:val="000000" w:themeColor="text1"/>
                <w:sz w:val="20"/>
                <w:szCs w:val="20"/>
              </w:rPr>
              <w:tab/>
            </w:r>
          </w:p>
        </w:tc>
        <w:tc>
          <w:tcPr>
            <w:tcW w:w="4785" w:type="dxa"/>
          </w:tcPr>
          <w:p w14:paraId="3789A721" w14:textId="77777777" w:rsidR="00A573A3" w:rsidRDefault="003E7A86">
            <w:pPr>
              <w:spacing w:before="120" w:after="120" w:line="280" w:lineRule="exact"/>
              <w:rPr>
                <w:b/>
                <w:color w:val="000000" w:themeColor="text1"/>
                <w:sz w:val="20"/>
                <w:szCs w:val="20"/>
              </w:rPr>
            </w:pPr>
            <w:r>
              <w:rPr>
                <w:b/>
                <w:color w:val="000000" w:themeColor="text1"/>
                <w:sz w:val="20"/>
                <w:szCs w:val="20"/>
              </w:rPr>
              <w:t>ОРГАНИЗАТОР:</w:t>
            </w:r>
          </w:p>
          <w:p w14:paraId="36DD6C57"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679206CA" w14:textId="77777777" w:rsidR="00A573A3" w:rsidRDefault="003E7A86">
            <w:pPr>
              <w:spacing w:before="120" w:after="120" w:line="280" w:lineRule="exact"/>
              <w:rPr>
                <w:bCs/>
                <w:color w:val="000000" w:themeColor="text1"/>
                <w:sz w:val="20"/>
                <w:szCs w:val="20"/>
              </w:rPr>
            </w:pPr>
            <w:r>
              <w:rPr>
                <w:bCs/>
                <w:color w:val="000000" w:themeColor="text1"/>
                <w:sz w:val="20"/>
                <w:szCs w:val="20"/>
              </w:rPr>
              <w:t xml:space="preserve">Ф.И.О.:  </w:t>
            </w:r>
            <w:r>
              <w:rPr>
                <w:bCs/>
                <w:color w:val="000000" w:themeColor="text1"/>
                <w:sz w:val="20"/>
                <w:szCs w:val="20"/>
              </w:rPr>
              <w:tab/>
              <w:t>______________________</w:t>
            </w:r>
          </w:p>
          <w:p w14:paraId="681B74A2" w14:textId="77777777" w:rsidR="00A573A3" w:rsidRDefault="003E7A86">
            <w:pPr>
              <w:spacing w:before="120" w:after="120" w:line="280" w:lineRule="exact"/>
              <w:rPr>
                <w:b/>
                <w:color w:val="000000" w:themeColor="text1"/>
                <w:sz w:val="20"/>
                <w:szCs w:val="20"/>
              </w:rPr>
            </w:pPr>
            <w:r>
              <w:rPr>
                <w:bCs/>
                <w:color w:val="000000" w:themeColor="text1"/>
                <w:sz w:val="20"/>
                <w:szCs w:val="20"/>
              </w:rPr>
              <w:t>Должность:</w:t>
            </w:r>
            <w:r>
              <w:rPr>
                <w:bCs/>
                <w:color w:val="000000" w:themeColor="text1"/>
                <w:sz w:val="20"/>
                <w:szCs w:val="20"/>
              </w:rPr>
              <w:tab/>
            </w:r>
            <w:r>
              <w:rPr>
                <w:b/>
                <w:color w:val="000000" w:themeColor="text1"/>
                <w:sz w:val="20"/>
                <w:szCs w:val="20"/>
              </w:rPr>
              <w:t xml:space="preserve"> </w:t>
            </w:r>
          </w:p>
        </w:tc>
      </w:tr>
    </w:tbl>
    <w:p w14:paraId="0A7BD61F" w14:textId="77777777" w:rsidR="00A573A3" w:rsidRDefault="00A573A3">
      <w:pPr>
        <w:spacing w:before="80" w:after="0"/>
        <w:jc w:val="center"/>
        <w:rPr>
          <w:color w:val="000000" w:themeColor="text1"/>
          <w:sz w:val="20"/>
          <w:szCs w:val="20"/>
        </w:rPr>
      </w:pPr>
    </w:p>
    <w:p w14:paraId="4BD2105F" w14:textId="77777777" w:rsidR="00A573A3" w:rsidRDefault="00A573A3">
      <w:pPr>
        <w:spacing w:before="80" w:after="0"/>
        <w:jc w:val="center"/>
        <w:rPr>
          <w:color w:val="000000" w:themeColor="text1"/>
          <w:sz w:val="20"/>
          <w:szCs w:val="20"/>
        </w:rPr>
      </w:pPr>
    </w:p>
    <w:p w14:paraId="54CADBB3" w14:textId="77777777" w:rsidR="00A573A3" w:rsidRDefault="003E7A86">
      <w:pPr>
        <w:pBdr>
          <w:bottom w:val="single" w:sz="12" w:space="1" w:color="000000"/>
        </w:pBdr>
        <w:ind w:firstLine="567"/>
        <w:rPr>
          <w:color w:val="000000" w:themeColor="text1"/>
          <w:sz w:val="20"/>
          <w:szCs w:val="20"/>
        </w:rPr>
      </w:pPr>
      <w:r>
        <w:rPr>
          <w:color w:val="000000" w:themeColor="text1"/>
          <w:sz w:val="20"/>
          <w:szCs w:val="20"/>
        </w:rPr>
        <w:t>ФОРМУ СОГЛАСОВАЛИ:</w:t>
      </w:r>
    </w:p>
    <w:tbl>
      <w:tblPr>
        <w:tblW w:w="0" w:type="auto"/>
        <w:tblLook w:val="0000" w:firstRow="0" w:lastRow="0" w:firstColumn="0" w:lastColumn="0" w:noHBand="0" w:noVBand="0"/>
      </w:tblPr>
      <w:tblGrid>
        <w:gridCol w:w="4786"/>
        <w:gridCol w:w="4785"/>
      </w:tblGrid>
      <w:tr w:rsidR="00A573A3" w14:paraId="7FCA8373" w14:textId="77777777">
        <w:tc>
          <w:tcPr>
            <w:tcW w:w="4786" w:type="dxa"/>
          </w:tcPr>
          <w:p w14:paraId="055B52B9" w14:textId="77777777" w:rsidR="00A573A3" w:rsidRDefault="003E7A86">
            <w:pPr>
              <w:spacing w:before="120" w:after="120" w:line="280" w:lineRule="exact"/>
              <w:rPr>
                <w:b/>
                <w:color w:val="000000" w:themeColor="text1"/>
                <w:sz w:val="20"/>
                <w:szCs w:val="20"/>
              </w:rPr>
            </w:pPr>
            <w:r>
              <w:rPr>
                <w:b/>
                <w:color w:val="000000" w:themeColor="text1"/>
                <w:sz w:val="20"/>
                <w:szCs w:val="20"/>
              </w:rPr>
              <w:lastRenderedPageBreak/>
              <w:t>ЭМИТЕНТ:</w:t>
            </w:r>
          </w:p>
          <w:p w14:paraId="1B813DE1"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482F9CD5" w14:textId="77777777" w:rsidR="00A573A3" w:rsidRDefault="003E7A86">
            <w:pPr>
              <w:spacing w:before="120" w:after="120" w:line="280" w:lineRule="exact"/>
              <w:rPr>
                <w:bCs/>
                <w:color w:val="000000" w:themeColor="text1"/>
                <w:sz w:val="20"/>
                <w:szCs w:val="20"/>
              </w:rPr>
            </w:pPr>
            <w:r>
              <w:rPr>
                <w:bCs/>
                <w:color w:val="000000" w:themeColor="text1"/>
                <w:sz w:val="20"/>
                <w:szCs w:val="20"/>
              </w:rPr>
              <w:t>Ф.И.О.:</w:t>
            </w:r>
            <w:r>
              <w:rPr>
                <w:bCs/>
                <w:color w:val="000000" w:themeColor="text1"/>
                <w:sz w:val="20"/>
                <w:szCs w:val="20"/>
              </w:rPr>
              <w:tab/>
              <w:t xml:space="preserve">______________________ </w:t>
            </w:r>
          </w:p>
          <w:p w14:paraId="65A064C7" w14:textId="77777777" w:rsidR="00A573A3" w:rsidRDefault="003E7A86">
            <w:pPr>
              <w:tabs>
                <w:tab w:val="left" w:pos="0"/>
              </w:tabs>
              <w:spacing w:before="120" w:after="120" w:line="280" w:lineRule="exact"/>
              <w:rPr>
                <w:bCs/>
                <w:color w:val="000000" w:themeColor="text1"/>
                <w:sz w:val="20"/>
                <w:szCs w:val="20"/>
              </w:rPr>
            </w:pPr>
            <w:r>
              <w:rPr>
                <w:bCs/>
                <w:color w:val="000000" w:themeColor="text1"/>
                <w:sz w:val="20"/>
                <w:szCs w:val="20"/>
              </w:rPr>
              <w:t>Должность:</w:t>
            </w:r>
            <w:r>
              <w:rPr>
                <w:bCs/>
                <w:color w:val="000000" w:themeColor="text1"/>
                <w:sz w:val="20"/>
                <w:szCs w:val="20"/>
              </w:rPr>
              <w:tab/>
            </w:r>
          </w:p>
        </w:tc>
        <w:tc>
          <w:tcPr>
            <w:tcW w:w="4785" w:type="dxa"/>
          </w:tcPr>
          <w:p w14:paraId="5547187C" w14:textId="77777777" w:rsidR="00A573A3" w:rsidRDefault="003E7A86">
            <w:pPr>
              <w:spacing w:before="120" w:after="120" w:line="280" w:lineRule="exact"/>
              <w:rPr>
                <w:b/>
                <w:color w:val="000000" w:themeColor="text1"/>
                <w:sz w:val="20"/>
                <w:szCs w:val="20"/>
              </w:rPr>
            </w:pPr>
            <w:r>
              <w:rPr>
                <w:b/>
                <w:color w:val="000000" w:themeColor="text1"/>
                <w:sz w:val="20"/>
                <w:szCs w:val="20"/>
              </w:rPr>
              <w:t>ОРГАНИЗАТОР:</w:t>
            </w:r>
          </w:p>
          <w:p w14:paraId="23831FFF"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786F3008" w14:textId="77777777" w:rsidR="00A573A3" w:rsidRDefault="003E7A86">
            <w:pPr>
              <w:spacing w:before="120" w:after="120" w:line="280" w:lineRule="exact"/>
              <w:rPr>
                <w:bCs/>
                <w:color w:val="000000" w:themeColor="text1"/>
                <w:sz w:val="20"/>
                <w:szCs w:val="20"/>
              </w:rPr>
            </w:pPr>
            <w:r>
              <w:rPr>
                <w:bCs/>
                <w:color w:val="000000" w:themeColor="text1"/>
                <w:sz w:val="20"/>
                <w:szCs w:val="20"/>
              </w:rPr>
              <w:t xml:space="preserve">Ф.И.О.:  </w:t>
            </w:r>
            <w:r>
              <w:rPr>
                <w:bCs/>
                <w:color w:val="000000" w:themeColor="text1"/>
                <w:sz w:val="20"/>
                <w:szCs w:val="20"/>
              </w:rPr>
              <w:tab/>
              <w:t>______________________</w:t>
            </w:r>
          </w:p>
          <w:p w14:paraId="5C929E29" w14:textId="77777777" w:rsidR="00A573A3" w:rsidRDefault="003E7A86">
            <w:pPr>
              <w:spacing w:before="120" w:after="120" w:line="280" w:lineRule="exact"/>
              <w:rPr>
                <w:b/>
                <w:color w:val="000000" w:themeColor="text1"/>
                <w:sz w:val="20"/>
                <w:szCs w:val="20"/>
              </w:rPr>
            </w:pPr>
            <w:r>
              <w:rPr>
                <w:bCs/>
                <w:color w:val="000000" w:themeColor="text1"/>
                <w:sz w:val="20"/>
                <w:szCs w:val="20"/>
              </w:rPr>
              <w:t>Должность:</w:t>
            </w:r>
            <w:r>
              <w:rPr>
                <w:bCs/>
                <w:color w:val="000000" w:themeColor="text1"/>
                <w:sz w:val="20"/>
                <w:szCs w:val="20"/>
              </w:rPr>
              <w:tab/>
            </w:r>
            <w:r>
              <w:rPr>
                <w:b/>
                <w:color w:val="000000" w:themeColor="text1"/>
                <w:sz w:val="20"/>
                <w:szCs w:val="20"/>
              </w:rPr>
              <w:t xml:space="preserve"> </w:t>
            </w:r>
          </w:p>
        </w:tc>
      </w:tr>
    </w:tbl>
    <w:p w14:paraId="1721DCF3" w14:textId="77777777" w:rsidR="00A573A3" w:rsidRDefault="00A573A3">
      <w:pPr>
        <w:ind w:firstLine="567"/>
        <w:rPr>
          <w:color w:val="000000" w:themeColor="text1"/>
          <w:sz w:val="20"/>
          <w:szCs w:val="20"/>
        </w:rPr>
      </w:pPr>
    </w:p>
    <w:p w14:paraId="092607A9" w14:textId="77777777" w:rsidR="00A573A3" w:rsidRDefault="003E7A86">
      <w:pPr>
        <w:spacing w:before="0" w:after="0"/>
        <w:rPr>
          <w:color w:val="000000" w:themeColor="text1"/>
          <w:sz w:val="20"/>
          <w:szCs w:val="20"/>
          <w:lang w:val="en-US"/>
        </w:rPr>
        <w:sectPr w:rsidR="00A573A3">
          <w:footerReference w:type="default" r:id="rId11"/>
          <w:pgSz w:w="11906" w:h="16838"/>
          <w:pgMar w:top="709" w:right="849" w:bottom="284" w:left="1134" w:header="709" w:footer="94" w:gutter="0"/>
          <w:cols w:space="708"/>
          <w:docGrid w:linePitch="360"/>
        </w:sectPr>
      </w:pPr>
      <w:r>
        <w:rPr>
          <w:color w:val="000000" w:themeColor="text1"/>
          <w:sz w:val="20"/>
          <w:szCs w:val="20"/>
          <w:lang w:val="en-US"/>
        </w:rPr>
        <w:br w:type="page" w:clear="all"/>
      </w:r>
    </w:p>
    <w:p w14:paraId="13008669" w14:textId="77777777" w:rsidR="00A573A3" w:rsidRDefault="003E7A86">
      <w:pPr>
        <w:spacing w:before="80" w:after="0"/>
        <w:jc w:val="right"/>
        <w:rPr>
          <w:b/>
          <w:bCs/>
          <w:color w:val="000000" w:themeColor="text1"/>
          <w:sz w:val="20"/>
          <w:szCs w:val="20"/>
        </w:rPr>
      </w:pPr>
      <w:r>
        <w:rPr>
          <w:b/>
          <w:color w:val="000000" w:themeColor="text1"/>
          <w:sz w:val="20"/>
          <w:szCs w:val="20"/>
        </w:rPr>
        <w:lastRenderedPageBreak/>
        <w:t>Приложение № 4 к Соглашению</w:t>
      </w:r>
    </w:p>
    <w:tbl>
      <w:tblPr>
        <w:tblW w:w="15884" w:type="dxa"/>
        <w:tblInd w:w="-10" w:type="dxa"/>
        <w:tblLayout w:type="fixed"/>
        <w:tblCellMar>
          <w:left w:w="0" w:type="dxa"/>
          <w:right w:w="0" w:type="dxa"/>
        </w:tblCellMar>
        <w:tblLook w:val="04A0" w:firstRow="1" w:lastRow="0" w:firstColumn="1" w:lastColumn="0" w:noHBand="0" w:noVBand="1"/>
      </w:tblPr>
      <w:tblGrid>
        <w:gridCol w:w="291"/>
        <w:gridCol w:w="992"/>
        <w:gridCol w:w="1135"/>
        <w:gridCol w:w="1134"/>
        <w:gridCol w:w="850"/>
        <w:gridCol w:w="1134"/>
        <w:gridCol w:w="1134"/>
        <w:gridCol w:w="425"/>
        <w:gridCol w:w="993"/>
        <w:gridCol w:w="425"/>
        <w:gridCol w:w="1276"/>
        <w:gridCol w:w="1559"/>
        <w:gridCol w:w="1276"/>
        <w:gridCol w:w="992"/>
        <w:gridCol w:w="992"/>
        <w:gridCol w:w="944"/>
        <w:gridCol w:w="332"/>
      </w:tblGrid>
      <w:tr w:rsidR="00A573A3" w14:paraId="5F79A7A3" w14:textId="77777777">
        <w:trPr>
          <w:trHeight w:val="300"/>
        </w:trPr>
        <w:tc>
          <w:tcPr>
            <w:tcW w:w="291" w:type="dxa"/>
            <w:tcBorders>
              <w:top w:val="single" w:sz="8" w:space="0" w:color="FFFFFF"/>
              <w:left w:val="single" w:sz="8" w:space="0" w:color="FFFFFF"/>
              <w:bottom w:val="single" w:sz="8" w:space="0" w:color="FFFFFF"/>
              <w:right w:val="single" w:sz="8" w:space="0" w:color="FFFFFF"/>
            </w:tcBorders>
            <w:noWrap/>
            <w:tcMar>
              <w:top w:w="0" w:type="dxa"/>
              <w:left w:w="108" w:type="dxa"/>
              <w:bottom w:w="0" w:type="dxa"/>
              <w:right w:w="108" w:type="dxa"/>
            </w:tcMar>
            <w:vAlign w:val="bottom"/>
          </w:tcPr>
          <w:p w14:paraId="16311D79" w14:textId="77777777" w:rsidR="00A573A3" w:rsidRDefault="003E7A86">
            <w:pPr>
              <w:rPr>
                <w:color w:val="000000" w:themeColor="text1"/>
                <w:sz w:val="16"/>
                <w:szCs w:val="16"/>
              </w:rPr>
            </w:pPr>
            <w:r>
              <w:rPr>
                <w:color w:val="000000" w:themeColor="text1"/>
                <w:sz w:val="16"/>
                <w:szCs w:val="16"/>
              </w:rPr>
              <w:t> </w:t>
            </w:r>
          </w:p>
        </w:tc>
        <w:tc>
          <w:tcPr>
            <w:tcW w:w="15261" w:type="dxa"/>
            <w:gridSpan w:val="15"/>
            <w:tcBorders>
              <w:top w:val="single" w:sz="8" w:space="0" w:color="FFFFFF"/>
              <w:left w:val="none" w:sz="4" w:space="0" w:color="000000"/>
              <w:bottom w:val="single" w:sz="8" w:space="0" w:color="FFFFFF"/>
              <w:right w:val="single" w:sz="8" w:space="0" w:color="FFFFFF"/>
            </w:tcBorders>
            <w:noWrap/>
            <w:tcMar>
              <w:top w:w="0" w:type="dxa"/>
              <w:left w:w="108" w:type="dxa"/>
              <w:bottom w:w="0" w:type="dxa"/>
              <w:right w:w="108" w:type="dxa"/>
            </w:tcMar>
            <w:vAlign w:val="bottom"/>
          </w:tcPr>
          <w:p w14:paraId="75446EB0" w14:textId="77777777" w:rsidR="00A573A3" w:rsidRDefault="003E7A86">
            <w:pPr>
              <w:widowControl w:val="0"/>
              <w:jc w:val="center"/>
              <w:rPr>
                <w:b/>
                <w:color w:val="000000" w:themeColor="text1"/>
                <w:sz w:val="20"/>
                <w:szCs w:val="20"/>
              </w:rPr>
            </w:pPr>
            <w:r>
              <w:rPr>
                <w:b/>
                <w:color w:val="000000" w:themeColor="text1"/>
                <w:sz w:val="20"/>
                <w:szCs w:val="20"/>
              </w:rPr>
              <w:t>Форма справки о цепочке собственников*</w:t>
            </w:r>
          </w:p>
          <w:p w14:paraId="5D575DEE" w14:textId="77777777" w:rsidR="00A573A3" w:rsidRDefault="003E7A86">
            <w:pPr>
              <w:jc w:val="center"/>
              <w:rPr>
                <w:i/>
                <w:iCs/>
                <w:color w:val="000000" w:themeColor="text1"/>
                <w:sz w:val="16"/>
                <w:szCs w:val="16"/>
              </w:rPr>
            </w:pPr>
            <w:r>
              <w:rPr>
                <w:i/>
                <w:iCs/>
                <w:color w:val="000000" w:themeColor="text1"/>
                <w:sz w:val="20"/>
                <w:szCs w:val="20"/>
              </w:rPr>
              <w:t xml:space="preserve"> (наименование организации)</w:t>
            </w:r>
          </w:p>
        </w:tc>
        <w:tc>
          <w:tcPr>
            <w:tcW w:w="332" w:type="dxa"/>
            <w:tcBorders>
              <w:top w:val="single" w:sz="8" w:space="0" w:color="FFFFFF"/>
              <w:left w:val="none" w:sz="4" w:space="0" w:color="000000"/>
              <w:bottom w:val="single" w:sz="8" w:space="0" w:color="FFFFFF"/>
              <w:right w:val="single" w:sz="8" w:space="0" w:color="FFFFFF"/>
            </w:tcBorders>
            <w:tcMar>
              <w:top w:w="0" w:type="dxa"/>
              <w:left w:w="108" w:type="dxa"/>
              <w:bottom w:w="0" w:type="dxa"/>
              <w:right w:w="108" w:type="dxa"/>
            </w:tcMar>
          </w:tcPr>
          <w:p w14:paraId="7BBB675F" w14:textId="77777777" w:rsidR="00A573A3" w:rsidRDefault="00A573A3">
            <w:pPr>
              <w:spacing w:before="120"/>
              <w:ind w:left="453"/>
              <w:jc w:val="center"/>
              <w:rPr>
                <w:b/>
                <w:bCs/>
                <w:color w:val="000000" w:themeColor="text1"/>
                <w:sz w:val="16"/>
                <w:szCs w:val="16"/>
              </w:rPr>
            </w:pPr>
          </w:p>
        </w:tc>
      </w:tr>
      <w:tr w:rsidR="00A573A3" w14:paraId="7F78A522" w14:textId="77777777">
        <w:trPr>
          <w:trHeight w:val="78"/>
        </w:trPr>
        <w:tc>
          <w:tcPr>
            <w:tcW w:w="291" w:type="dxa"/>
            <w:tcBorders>
              <w:top w:val="none" w:sz="4" w:space="0" w:color="000000"/>
              <w:left w:val="single" w:sz="8" w:space="0" w:color="FFFFFF"/>
              <w:bottom w:val="single" w:sz="8" w:space="0" w:color="auto"/>
              <w:right w:val="single" w:sz="8" w:space="0" w:color="FFFFFF"/>
            </w:tcBorders>
            <w:noWrap/>
            <w:tcMar>
              <w:top w:w="0" w:type="dxa"/>
              <w:left w:w="108" w:type="dxa"/>
              <w:bottom w:w="0" w:type="dxa"/>
              <w:right w:w="108" w:type="dxa"/>
            </w:tcMar>
            <w:vAlign w:val="bottom"/>
          </w:tcPr>
          <w:p w14:paraId="5921096E" w14:textId="77777777" w:rsidR="00A573A3" w:rsidRDefault="003E7A86">
            <w:pPr>
              <w:rPr>
                <w:color w:val="000000" w:themeColor="text1"/>
                <w:sz w:val="16"/>
                <w:szCs w:val="16"/>
              </w:rPr>
            </w:pPr>
            <w:r>
              <w:rPr>
                <w:color w:val="000000" w:themeColor="text1"/>
                <w:sz w:val="16"/>
                <w:szCs w:val="16"/>
              </w:rPr>
              <w:t> </w:t>
            </w:r>
          </w:p>
        </w:tc>
        <w:tc>
          <w:tcPr>
            <w:tcW w:w="15261" w:type="dxa"/>
            <w:gridSpan w:val="15"/>
            <w:tcBorders>
              <w:top w:val="none" w:sz="4" w:space="0" w:color="000000"/>
              <w:left w:val="none" w:sz="4" w:space="0" w:color="000000"/>
              <w:bottom w:val="single" w:sz="8" w:space="0" w:color="auto"/>
              <w:right w:val="single" w:sz="8" w:space="0" w:color="FFFFFF"/>
            </w:tcBorders>
            <w:noWrap/>
            <w:tcMar>
              <w:top w:w="0" w:type="dxa"/>
              <w:left w:w="108" w:type="dxa"/>
              <w:bottom w:w="0" w:type="dxa"/>
              <w:right w:w="108" w:type="dxa"/>
            </w:tcMar>
            <w:vAlign w:val="bottom"/>
          </w:tcPr>
          <w:p w14:paraId="6373AC68" w14:textId="77777777" w:rsidR="00A573A3" w:rsidRDefault="003E7A86">
            <w:pPr>
              <w:jc w:val="center"/>
              <w:rPr>
                <w:color w:val="000000" w:themeColor="text1"/>
                <w:sz w:val="16"/>
                <w:szCs w:val="16"/>
              </w:rPr>
            </w:pPr>
            <w:r>
              <w:rPr>
                <w:color w:val="000000" w:themeColor="text1"/>
                <w:sz w:val="16"/>
                <w:szCs w:val="16"/>
              </w:rPr>
              <w:t> </w:t>
            </w:r>
          </w:p>
        </w:tc>
        <w:tc>
          <w:tcPr>
            <w:tcW w:w="332" w:type="dxa"/>
            <w:tcBorders>
              <w:top w:val="none" w:sz="4" w:space="0" w:color="000000"/>
              <w:left w:val="none" w:sz="4" w:space="0" w:color="000000"/>
              <w:bottom w:val="single" w:sz="8" w:space="0" w:color="auto"/>
              <w:right w:val="single" w:sz="8" w:space="0" w:color="FFFFFF"/>
            </w:tcBorders>
            <w:tcMar>
              <w:top w:w="0" w:type="dxa"/>
              <w:left w:w="108" w:type="dxa"/>
              <w:bottom w:w="0" w:type="dxa"/>
              <w:right w:w="108" w:type="dxa"/>
            </w:tcMar>
          </w:tcPr>
          <w:p w14:paraId="67A9FDC0" w14:textId="77777777" w:rsidR="00A573A3" w:rsidRDefault="00A573A3">
            <w:pPr>
              <w:jc w:val="center"/>
              <w:rPr>
                <w:rFonts w:cs="Calibri"/>
                <w:color w:val="000000" w:themeColor="text1"/>
                <w:sz w:val="16"/>
                <w:szCs w:val="16"/>
              </w:rPr>
            </w:pPr>
          </w:p>
        </w:tc>
      </w:tr>
      <w:tr w:rsidR="00A573A3" w14:paraId="02B78475" w14:textId="77777777">
        <w:trPr>
          <w:trHeight w:val="112"/>
        </w:trPr>
        <w:tc>
          <w:tcPr>
            <w:tcW w:w="291" w:type="dxa"/>
            <w:tcBorders>
              <w:top w:val="none" w:sz="4" w:space="0" w:color="000000"/>
              <w:left w:val="single" w:sz="8" w:space="0" w:color="FFFFFF"/>
              <w:bottom w:val="single" w:sz="8" w:space="0" w:color="auto"/>
              <w:right w:val="single" w:sz="8" w:space="0" w:color="FFFFFF"/>
            </w:tcBorders>
            <w:noWrap/>
            <w:tcMar>
              <w:top w:w="0" w:type="dxa"/>
              <w:left w:w="108" w:type="dxa"/>
              <w:bottom w:w="0" w:type="dxa"/>
              <w:right w:w="108" w:type="dxa"/>
            </w:tcMar>
            <w:vAlign w:val="bottom"/>
          </w:tcPr>
          <w:p w14:paraId="52640941" w14:textId="77777777" w:rsidR="00A573A3" w:rsidRDefault="00A573A3">
            <w:pPr>
              <w:rPr>
                <w:color w:val="000000" w:themeColor="text1"/>
                <w:sz w:val="16"/>
                <w:szCs w:val="16"/>
              </w:rPr>
            </w:pPr>
          </w:p>
        </w:tc>
        <w:tc>
          <w:tcPr>
            <w:tcW w:w="15261" w:type="dxa"/>
            <w:gridSpan w:val="15"/>
            <w:tcBorders>
              <w:top w:val="none" w:sz="4" w:space="0" w:color="000000"/>
              <w:left w:val="none" w:sz="4" w:space="0" w:color="000000"/>
              <w:bottom w:val="single" w:sz="8" w:space="0" w:color="auto"/>
              <w:right w:val="single" w:sz="8" w:space="0" w:color="FFFFFF"/>
            </w:tcBorders>
            <w:noWrap/>
            <w:tcMar>
              <w:top w:w="0" w:type="dxa"/>
              <w:left w:w="108" w:type="dxa"/>
              <w:bottom w:w="0" w:type="dxa"/>
              <w:right w:w="108" w:type="dxa"/>
            </w:tcMar>
            <w:vAlign w:val="bottom"/>
          </w:tcPr>
          <w:p w14:paraId="62C3DED9" w14:textId="77777777" w:rsidR="00A573A3" w:rsidRDefault="00A573A3">
            <w:pPr>
              <w:jc w:val="center"/>
              <w:rPr>
                <w:color w:val="000000" w:themeColor="text1"/>
                <w:sz w:val="16"/>
                <w:szCs w:val="16"/>
              </w:rPr>
            </w:pPr>
          </w:p>
        </w:tc>
        <w:tc>
          <w:tcPr>
            <w:tcW w:w="332" w:type="dxa"/>
            <w:tcBorders>
              <w:top w:val="none" w:sz="4" w:space="0" w:color="000000"/>
              <w:left w:val="none" w:sz="4" w:space="0" w:color="000000"/>
              <w:bottom w:val="single" w:sz="8" w:space="0" w:color="auto"/>
              <w:right w:val="single" w:sz="8" w:space="0" w:color="FFFFFF"/>
            </w:tcBorders>
            <w:tcMar>
              <w:top w:w="0" w:type="dxa"/>
              <w:left w:w="108" w:type="dxa"/>
              <w:bottom w:w="0" w:type="dxa"/>
              <w:right w:w="108" w:type="dxa"/>
            </w:tcMar>
          </w:tcPr>
          <w:p w14:paraId="0F491BAD" w14:textId="77777777" w:rsidR="00A573A3" w:rsidRDefault="00A573A3">
            <w:pPr>
              <w:jc w:val="center"/>
              <w:rPr>
                <w:rFonts w:cs="Calibri"/>
                <w:color w:val="000000" w:themeColor="text1"/>
                <w:sz w:val="16"/>
                <w:szCs w:val="16"/>
              </w:rPr>
            </w:pPr>
          </w:p>
        </w:tc>
      </w:tr>
      <w:tr w:rsidR="00A573A3" w14:paraId="7DAF3127" w14:textId="77777777">
        <w:trPr>
          <w:trHeight w:val="331"/>
        </w:trPr>
        <w:tc>
          <w:tcPr>
            <w:tcW w:w="291" w:type="dxa"/>
            <w:vMerge w:val="restart"/>
            <w:tcBorders>
              <w:top w:val="none" w:sz="4"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5561305A" w14:textId="77777777" w:rsidR="00A573A3" w:rsidRDefault="003E7A86">
            <w:pPr>
              <w:ind w:left="-79"/>
              <w:jc w:val="center"/>
              <w:rPr>
                <w:b/>
                <w:bCs/>
                <w:color w:val="000000" w:themeColor="text1"/>
                <w:sz w:val="16"/>
                <w:szCs w:val="16"/>
              </w:rPr>
            </w:pPr>
            <w:r>
              <w:rPr>
                <w:b/>
                <w:bCs/>
                <w:color w:val="000000" w:themeColor="text1"/>
                <w:sz w:val="16"/>
                <w:szCs w:val="16"/>
              </w:rPr>
              <w:t>№ п./п.</w:t>
            </w:r>
          </w:p>
        </w:tc>
        <w:tc>
          <w:tcPr>
            <w:tcW w:w="6379" w:type="dxa"/>
            <w:gridSpan w:val="6"/>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C88E137" w14:textId="77777777" w:rsidR="00A573A3" w:rsidRDefault="003E7A86">
            <w:pPr>
              <w:jc w:val="center"/>
              <w:rPr>
                <w:b/>
                <w:bCs/>
                <w:color w:val="000000" w:themeColor="text1"/>
                <w:sz w:val="16"/>
                <w:szCs w:val="16"/>
              </w:rPr>
            </w:pPr>
            <w:r>
              <w:rPr>
                <w:b/>
                <w:bCs/>
                <w:color w:val="000000" w:themeColor="text1"/>
                <w:sz w:val="16"/>
                <w:szCs w:val="16"/>
              </w:rPr>
              <w:t>Информация об организации</w:t>
            </w:r>
          </w:p>
        </w:tc>
        <w:tc>
          <w:tcPr>
            <w:tcW w:w="425" w:type="dxa"/>
            <w:vMerge w:val="restart"/>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A34B067" w14:textId="77777777" w:rsidR="00A573A3" w:rsidRDefault="003E7A86">
            <w:pPr>
              <w:jc w:val="center"/>
              <w:rPr>
                <w:b/>
                <w:bCs/>
                <w:color w:val="000000" w:themeColor="text1"/>
                <w:sz w:val="16"/>
                <w:szCs w:val="16"/>
              </w:rPr>
            </w:pPr>
            <w:r>
              <w:rPr>
                <w:b/>
                <w:bCs/>
                <w:color w:val="000000" w:themeColor="text1"/>
                <w:sz w:val="16"/>
                <w:szCs w:val="16"/>
              </w:rPr>
              <w:t>**</w:t>
            </w:r>
          </w:p>
          <w:p w14:paraId="52604CD0" w14:textId="77777777" w:rsidR="00A573A3" w:rsidRDefault="003E7A86">
            <w:pPr>
              <w:ind w:left="-105" w:right="-108"/>
              <w:jc w:val="center"/>
              <w:rPr>
                <w:b/>
                <w:bCs/>
                <w:color w:val="000000" w:themeColor="text1"/>
                <w:sz w:val="16"/>
                <w:szCs w:val="16"/>
              </w:rPr>
            </w:pPr>
            <w:r>
              <w:rPr>
                <w:b/>
                <w:bCs/>
                <w:color w:val="000000" w:themeColor="text1"/>
                <w:sz w:val="16"/>
                <w:szCs w:val="16"/>
              </w:rPr>
              <w:t>№</w:t>
            </w:r>
          </w:p>
        </w:tc>
        <w:tc>
          <w:tcPr>
            <w:tcW w:w="8789" w:type="dxa"/>
            <w:gridSpan w:val="9"/>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36FA8E5" w14:textId="77777777" w:rsidR="00A573A3" w:rsidRDefault="003E7A86">
            <w:pPr>
              <w:jc w:val="center"/>
              <w:rPr>
                <w:b/>
                <w:bCs/>
                <w:color w:val="000000" w:themeColor="text1"/>
                <w:sz w:val="16"/>
                <w:szCs w:val="16"/>
              </w:rPr>
            </w:pPr>
            <w:r>
              <w:rPr>
                <w:b/>
                <w:bCs/>
                <w:color w:val="000000" w:themeColor="text1"/>
                <w:sz w:val="16"/>
                <w:szCs w:val="16"/>
              </w:rPr>
              <w:t>Информация о цепочке собственников организации (включая конечных бенефициаров)</w:t>
            </w:r>
          </w:p>
        </w:tc>
      </w:tr>
      <w:tr w:rsidR="00A573A3" w14:paraId="19294E04" w14:textId="77777777">
        <w:trPr>
          <w:trHeight w:val="847"/>
        </w:trPr>
        <w:tc>
          <w:tcPr>
            <w:tcW w:w="291" w:type="dxa"/>
            <w:vMerge/>
            <w:tcBorders>
              <w:top w:val="none" w:sz="4" w:space="0" w:color="000000"/>
              <w:left w:val="single" w:sz="8" w:space="0" w:color="auto"/>
              <w:bottom w:val="single" w:sz="8" w:space="0" w:color="auto"/>
              <w:right w:val="single" w:sz="8" w:space="0" w:color="auto"/>
            </w:tcBorders>
            <w:vAlign w:val="center"/>
          </w:tcPr>
          <w:p w14:paraId="44FDAED0" w14:textId="77777777" w:rsidR="00A573A3" w:rsidRDefault="00A573A3">
            <w:pPr>
              <w:rPr>
                <w:rFonts w:cs="Calibri"/>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53282EF6" w14:textId="77777777" w:rsidR="00A573A3" w:rsidRDefault="003E7A86">
            <w:pPr>
              <w:ind w:left="-108" w:right="-108"/>
              <w:jc w:val="center"/>
              <w:rPr>
                <w:b/>
                <w:bCs/>
                <w:color w:val="000000" w:themeColor="text1"/>
                <w:sz w:val="16"/>
                <w:szCs w:val="16"/>
              </w:rPr>
            </w:pPr>
            <w:r>
              <w:rPr>
                <w:b/>
                <w:bCs/>
                <w:color w:val="000000" w:themeColor="text1"/>
                <w:sz w:val="16"/>
                <w:szCs w:val="16"/>
              </w:rPr>
              <w:t>ИНН</w:t>
            </w:r>
          </w:p>
        </w:tc>
        <w:tc>
          <w:tcPr>
            <w:tcW w:w="1135"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479E858F" w14:textId="77777777" w:rsidR="00A573A3" w:rsidRDefault="003E7A86">
            <w:pPr>
              <w:ind w:left="-108" w:right="-108"/>
              <w:jc w:val="center"/>
              <w:rPr>
                <w:b/>
                <w:bCs/>
                <w:color w:val="000000" w:themeColor="text1"/>
                <w:sz w:val="16"/>
                <w:szCs w:val="16"/>
              </w:rPr>
            </w:pPr>
            <w:r>
              <w:rPr>
                <w:b/>
                <w:bCs/>
                <w:color w:val="000000" w:themeColor="text1"/>
                <w:sz w:val="16"/>
                <w:szCs w:val="16"/>
              </w:rPr>
              <w:t>ОГРН</w:t>
            </w: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77691E6" w14:textId="77777777" w:rsidR="00A573A3" w:rsidRDefault="003E7A86">
            <w:pPr>
              <w:ind w:left="-108" w:right="-108"/>
              <w:jc w:val="center"/>
              <w:rPr>
                <w:b/>
                <w:bCs/>
                <w:color w:val="000000" w:themeColor="text1"/>
                <w:sz w:val="16"/>
                <w:szCs w:val="16"/>
              </w:rPr>
            </w:pPr>
            <w:r>
              <w:rPr>
                <w:b/>
                <w:bCs/>
                <w:color w:val="000000" w:themeColor="text1"/>
                <w:sz w:val="16"/>
                <w:szCs w:val="16"/>
              </w:rPr>
              <w:t>Наименование краткое</w:t>
            </w:r>
          </w:p>
        </w:tc>
        <w:tc>
          <w:tcPr>
            <w:tcW w:w="850"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0AC7DAF5" w14:textId="77777777" w:rsidR="00A573A3" w:rsidRDefault="003E7A86">
            <w:pPr>
              <w:ind w:left="-108" w:right="-108"/>
              <w:jc w:val="center"/>
              <w:rPr>
                <w:b/>
                <w:bCs/>
                <w:color w:val="000000" w:themeColor="text1"/>
                <w:sz w:val="16"/>
                <w:szCs w:val="16"/>
              </w:rPr>
            </w:pPr>
            <w:r>
              <w:rPr>
                <w:b/>
                <w:bCs/>
                <w:color w:val="000000" w:themeColor="text1"/>
                <w:sz w:val="16"/>
                <w:szCs w:val="16"/>
              </w:rPr>
              <w:t>Код ОКВЭД</w:t>
            </w: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30279789" w14:textId="77777777" w:rsidR="00A573A3" w:rsidRDefault="003E7A86">
            <w:pPr>
              <w:ind w:left="-108" w:right="-108"/>
              <w:jc w:val="center"/>
              <w:rPr>
                <w:b/>
                <w:bCs/>
                <w:color w:val="000000" w:themeColor="text1"/>
                <w:sz w:val="16"/>
                <w:szCs w:val="16"/>
              </w:rPr>
            </w:pPr>
            <w:r>
              <w:rPr>
                <w:b/>
                <w:bCs/>
                <w:color w:val="000000" w:themeColor="text1"/>
                <w:sz w:val="16"/>
                <w:szCs w:val="16"/>
              </w:rPr>
              <w:t>Ф.И.О. руководителя</w:t>
            </w: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79ED34E3" w14:textId="77777777" w:rsidR="00A573A3" w:rsidRDefault="003E7A86">
            <w:pPr>
              <w:ind w:left="-108" w:right="-108"/>
              <w:jc w:val="center"/>
              <w:rPr>
                <w:b/>
                <w:bCs/>
                <w:color w:val="000000" w:themeColor="text1"/>
                <w:sz w:val="16"/>
                <w:szCs w:val="16"/>
              </w:rPr>
            </w:pPr>
            <w:r>
              <w:rPr>
                <w:b/>
                <w:bCs/>
                <w:color w:val="000000" w:themeColor="text1"/>
                <w:sz w:val="16"/>
                <w:szCs w:val="16"/>
              </w:rPr>
              <w:t>Серия и номер документа, удостоверяющего личность руководителя</w:t>
            </w:r>
          </w:p>
        </w:tc>
        <w:tc>
          <w:tcPr>
            <w:tcW w:w="425" w:type="dxa"/>
            <w:vMerge/>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C12EBAB" w14:textId="77777777" w:rsidR="00A573A3" w:rsidRDefault="00A573A3">
            <w:pPr>
              <w:rPr>
                <w:rFonts w:cs="Calibri"/>
                <w:b/>
                <w:bCs/>
                <w:color w:val="000000" w:themeColor="text1"/>
                <w:sz w:val="16"/>
                <w:szCs w:val="16"/>
              </w:rPr>
            </w:pPr>
          </w:p>
        </w:tc>
        <w:tc>
          <w:tcPr>
            <w:tcW w:w="993"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1CE7B4B3" w14:textId="77777777" w:rsidR="00A573A3" w:rsidRDefault="003E7A86">
            <w:pPr>
              <w:ind w:left="-108" w:right="-108"/>
              <w:jc w:val="center"/>
              <w:rPr>
                <w:b/>
                <w:bCs/>
                <w:color w:val="000000" w:themeColor="text1"/>
                <w:sz w:val="16"/>
                <w:szCs w:val="16"/>
              </w:rPr>
            </w:pPr>
            <w:r>
              <w:rPr>
                <w:b/>
                <w:bCs/>
                <w:color w:val="000000" w:themeColor="text1"/>
                <w:sz w:val="16"/>
                <w:szCs w:val="16"/>
              </w:rPr>
              <w:t>ИНН</w:t>
            </w: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000BE5A3" w14:textId="77777777" w:rsidR="00A573A3" w:rsidRDefault="003E7A86">
            <w:pPr>
              <w:ind w:left="-108" w:right="-108"/>
              <w:jc w:val="center"/>
              <w:rPr>
                <w:b/>
                <w:bCs/>
                <w:color w:val="000000" w:themeColor="text1"/>
                <w:sz w:val="16"/>
                <w:szCs w:val="16"/>
              </w:rPr>
            </w:pPr>
            <w:r>
              <w:rPr>
                <w:b/>
                <w:bCs/>
                <w:color w:val="000000" w:themeColor="text1"/>
                <w:sz w:val="16"/>
                <w:szCs w:val="16"/>
              </w:rPr>
              <w:t>ОГРН</w:t>
            </w: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637550F1" w14:textId="77777777" w:rsidR="00A573A3" w:rsidRDefault="003E7A86">
            <w:pPr>
              <w:ind w:left="-108" w:right="-108"/>
              <w:jc w:val="center"/>
              <w:rPr>
                <w:b/>
                <w:bCs/>
                <w:color w:val="000000" w:themeColor="text1"/>
                <w:sz w:val="16"/>
                <w:szCs w:val="16"/>
              </w:rPr>
            </w:pPr>
            <w:r>
              <w:rPr>
                <w:b/>
                <w:bCs/>
                <w:color w:val="000000" w:themeColor="text1"/>
                <w:sz w:val="16"/>
                <w:szCs w:val="16"/>
              </w:rPr>
              <w:t>Наименование /ФИО</w:t>
            </w:r>
          </w:p>
        </w:tc>
        <w:tc>
          <w:tcPr>
            <w:tcW w:w="155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26AF0645" w14:textId="77777777" w:rsidR="00A573A3" w:rsidRDefault="003E7A86">
            <w:pPr>
              <w:ind w:left="-108" w:right="-108"/>
              <w:jc w:val="center"/>
              <w:rPr>
                <w:b/>
                <w:bCs/>
                <w:color w:val="000000" w:themeColor="text1"/>
                <w:sz w:val="16"/>
                <w:szCs w:val="16"/>
              </w:rPr>
            </w:pPr>
            <w:r>
              <w:rPr>
                <w:b/>
                <w:bCs/>
                <w:color w:val="000000" w:themeColor="text1"/>
                <w:sz w:val="16"/>
                <w:szCs w:val="16"/>
              </w:rPr>
              <w:t>Адрес регистрации</w:t>
            </w: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23904894" w14:textId="77777777" w:rsidR="00A573A3" w:rsidRDefault="003E7A86">
            <w:pPr>
              <w:ind w:left="-108" w:right="-108"/>
              <w:jc w:val="center"/>
              <w:rPr>
                <w:b/>
                <w:bCs/>
                <w:color w:val="000000" w:themeColor="text1"/>
                <w:sz w:val="16"/>
                <w:szCs w:val="16"/>
              </w:rPr>
            </w:pPr>
            <w:r>
              <w:rPr>
                <w:b/>
                <w:bCs/>
                <w:color w:val="000000" w:themeColor="text1"/>
                <w:sz w:val="16"/>
                <w:szCs w:val="16"/>
              </w:rPr>
              <w:t>Серия и номер документа, удостоверяющего личность (для физ. лиц)</w:t>
            </w: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713D227D" w14:textId="77777777" w:rsidR="00A573A3" w:rsidRDefault="003E7A86">
            <w:pPr>
              <w:ind w:left="-108" w:right="-108"/>
              <w:jc w:val="center"/>
              <w:rPr>
                <w:b/>
                <w:bCs/>
                <w:color w:val="000000" w:themeColor="text1"/>
                <w:sz w:val="16"/>
                <w:szCs w:val="16"/>
              </w:rPr>
            </w:pPr>
            <w:r>
              <w:rPr>
                <w:b/>
                <w:bCs/>
                <w:color w:val="000000" w:themeColor="text1"/>
                <w:sz w:val="16"/>
                <w:szCs w:val="16"/>
              </w:rPr>
              <w:t>Руководитель/ участник/ акционер/ бенефициар</w:t>
            </w: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161159D" w14:textId="77777777" w:rsidR="00A573A3" w:rsidRDefault="003E7A86">
            <w:pPr>
              <w:ind w:left="-108" w:right="-108"/>
              <w:jc w:val="center"/>
              <w:rPr>
                <w:b/>
                <w:bCs/>
                <w:color w:val="000000" w:themeColor="text1"/>
                <w:sz w:val="16"/>
                <w:szCs w:val="16"/>
              </w:rPr>
            </w:pPr>
            <w:r>
              <w:rPr>
                <w:b/>
                <w:bCs/>
                <w:color w:val="000000" w:themeColor="text1"/>
                <w:sz w:val="16"/>
                <w:szCs w:val="16"/>
              </w:rPr>
              <w:t xml:space="preserve">Размер доли (для участников/ акционеров/ бенефициаров) </w:t>
            </w:r>
          </w:p>
        </w:tc>
        <w:tc>
          <w:tcPr>
            <w:tcW w:w="1276" w:type="dxa"/>
            <w:gridSpan w:val="2"/>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486F9C9" w14:textId="77777777" w:rsidR="00A573A3" w:rsidRDefault="003E7A86">
            <w:pPr>
              <w:ind w:left="-108" w:right="-108"/>
              <w:jc w:val="center"/>
              <w:rPr>
                <w:b/>
                <w:bCs/>
                <w:color w:val="000000" w:themeColor="text1"/>
                <w:sz w:val="16"/>
                <w:szCs w:val="16"/>
              </w:rPr>
            </w:pPr>
            <w:r>
              <w:rPr>
                <w:b/>
                <w:bCs/>
                <w:color w:val="000000" w:themeColor="text1"/>
                <w:sz w:val="16"/>
                <w:szCs w:val="16"/>
              </w:rPr>
              <w:t>Информация о подтверждающих документах (наименование, реквизиты и т.д.)***</w:t>
            </w:r>
          </w:p>
        </w:tc>
      </w:tr>
      <w:tr w:rsidR="00A573A3" w14:paraId="282D1920" w14:textId="77777777">
        <w:trPr>
          <w:trHeight w:val="225"/>
        </w:trPr>
        <w:tc>
          <w:tcPr>
            <w:tcW w:w="291" w:type="dxa"/>
            <w:tcBorders>
              <w:top w:val="none" w:sz="4" w:space="0" w:color="000000"/>
              <w:left w:val="single" w:sz="8" w:space="0" w:color="auto"/>
              <w:bottom w:val="none" w:sz="4" w:space="0" w:color="000000"/>
              <w:right w:val="single" w:sz="8" w:space="0" w:color="auto"/>
            </w:tcBorders>
            <w:shd w:val="clear" w:color="auto" w:fill="FFFFFF"/>
            <w:tcMar>
              <w:top w:w="0" w:type="dxa"/>
              <w:left w:w="108" w:type="dxa"/>
              <w:bottom w:w="0" w:type="dxa"/>
              <w:right w:w="108" w:type="dxa"/>
            </w:tcMar>
            <w:vAlign w:val="center"/>
          </w:tcPr>
          <w:p w14:paraId="60A2B98E" w14:textId="77777777" w:rsidR="00A573A3" w:rsidRDefault="003E7A86">
            <w:pPr>
              <w:ind w:left="-79"/>
              <w:jc w:val="center"/>
              <w:rPr>
                <w:b/>
                <w:bCs/>
                <w:color w:val="000000" w:themeColor="text1"/>
                <w:sz w:val="16"/>
                <w:szCs w:val="16"/>
              </w:rPr>
            </w:pPr>
            <w:r>
              <w:rPr>
                <w:b/>
                <w:bCs/>
                <w:color w:val="000000" w:themeColor="text1"/>
                <w:sz w:val="16"/>
                <w:szCs w:val="16"/>
              </w:rPr>
              <w:t>1</w:t>
            </w:r>
          </w:p>
        </w:tc>
        <w:tc>
          <w:tcPr>
            <w:tcW w:w="992" w:type="dxa"/>
            <w:tcBorders>
              <w:top w:val="none" w:sz="4" w:space="0" w:color="000000"/>
              <w:left w:val="none" w:sz="4" w:space="0" w:color="000000"/>
              <w:bottom w:val="none" w:sz="4" w:space="0" w:color="000000"/>
              <w:right w:val="single" w:sz="8" w:space="0" w:color="auto"/>
            </w:tcBorders>
            <w:shd w:val="clear" w:color="auto" w:fill="FFFFFF"/>
            <w:tcMar>
              <w:top w:w="0" w:type="dxa"/>
              <w:left w:w="108" w:type="dxa"/>
              <w:bottom w:w="0" w:type="dxa"/>
              <w:right w:w="108" w:type="dxa"/>
            </w:tcMar>
            <w:vAlign w:val="center"/>
          </w:tcPr>
          <w:p w14:paraId="5DB56F13" w14:textId="77777777" w:rsidR="00A573A3" w:rsidRDefault="003E7A86">
            <w:pPr>
              <w:jc w:val="center"/>
              <w:rPr>
                <w:b/>
                <w:bCs/>
                <w:color w:val="000000" w:themeColor="text1"/>
                <w:sz w:val="16"/>
                <w:szCs w:val="16"/>
              </w:rPr>
            </w:pPr>
            <w:r>
              <w:rPr>
                <w:b/>
                <w:bCs/>
                <w:color w:val="000000" w:themeColor="text1"/>
                <w:sz w:val="16"/>
                <w:szCs w:val="16"/>
              </w:rPr>
              <w:t>2</w:t>
            </w:r>
          </w:p>
        </w:tc>
        <w:tc>
          <w:tcPr>
            <w:tcW w:w="1135" w:type="dxa"/>
            <w:tcBorders>
              <w:top w:val="none" w:sz="4" w:space="0" w:color="000000"/>
              <w:left w:val="none" w:sz="4" w:space="0" w:color="000000"/>
              <w:bottom w:val="none" w:sz="4" w:space="0" w:color="000000"/>
              <w:right w:val="single" w:sz="8" w:space="0" w:color="auto"/>
            </w:tcBorders>
            <w:shd w:val="clear" w:color="auto" w:fill="FFFFFF"/>
            <w:tcMar>
              <w:top w:w="0" w:type="dxa"/>
              <w:left w:w="108" w:type="dxa"/>
              <w:bottom w:w="0" w:type="dxa"/>
              <w:right w:w="108" w:type="dxa"/>
            </w:tcMar>
            <w:vAlign w:val="center"/>
          </w:tcPr>
          <w:p w14:paraId="14731AB9" w14:textId="77777777" w:rsidR="00A573A3" w:rsidRDefault="003E7A86">
            <w:pPr>
              <w:jc w:val="center"/>
              <w:rPr>
                <w:b/>
                <w:bCs/>
                <w:color w:val="000000" w:themeColor="text1"/>
                <w:sz w:val="16"/>
                <w:szCs w:val="16"/>
              </w:rPr>
            </w:pPr>
            <w:r>
              <w:rPr>
                <w:b/>
                <w:bCs/>
                <w:color w:val="000000" w:themeColor="text1"/>
                <w:sz w:val="16"/>
                <w:szCs w:val="16"/>
              </w:rPr>
              <w:t>3</w:t>
            </w:r>
          </w:p>
        </w:tc>
        <w:tc>
          <w:tcPr>
            <w:tcW w:w="1134" w:type="dxa"/>
            <w:tcBorders>
              <w:top w:val="none" w:sz="4" w:space="0" w:color="000000"/>
              <w:left w:val="none" w:sz="4" w:space="0" w:color="000000"/>
              <w:bottom w:val="none" w:sz="4" w:space="0" w:color="000000"/>
              <w:right w:val="single" w:sz="8" w:space="0" w:color="auto"/>
            </w:tcBorders>
            <w:shd w:val="clear" w:color="auto" w:fill="FFFFFF"/>
            <w:tcMar>
              <w:top w:w="0" w:type="dxa"/>
              <w:left w:w="108" w:type="dxa"/>
              <w:bottom w:w="0" w:type="dxa"/>
              <w:right w:w="108" w:type="dxa"/>
            </w:tcMar>
            <w:vAlign w:val="center"/>
          </w:tcPr>
          <w:p w14:paraId="1ED4F77D" w14:textId="77777777" w:rsidR="00A573A3" w:rsidRDefault="003E7A86">
            <w:pPr>
              <w:jc w:val="center"/>
              <w:rPr>
                <w:b/>
                <w:bCs/>
                <w:color w:val="000000" w:themeColor="text1"/>
                <w:sz w:val="16"/>
                <w:szCs w:val="16"/>
              </w:rPr>
            </w:pPr>
            <w:r>
              <w:rPr>
                <w:b/>
                <w:bCs/>
                <w:color w:val="000000" w:themeColor="text1"/>
                <w:sz w:val="16"/>
                <w:szCs w:val="16"/>
              </w:rPr>
              <w:t>4</w:t>
            </w:r>
          </w:p>
        </w:tc>
        <w:tc>
          <w:tcPr>
            <w:tcW w:w="850" w:type="dxa"/>
            <w:tcBorders>
              <w:top w:val="none" w:sz="4" w:space="0" w:color="000000"/>
              <w:left w:val="none" w:sz="4" w:space="0" w:color="000000"/>
              <w:bottom w:val="none" w:sz="4" w:space="0" w:color="000000"/>
              <w:right w:val="single" w:sz="8" w:space="0" w:color="auto"/>
            </w:tcBorders>
            <w:shd w:val="clear" w:color="auto" w:fill="FFFFFF"/>
            <w:tcMar>
              <w:top w:w="0" w:type="dxa"/>
              <w:left w:w="108" w:type="dxa"/>
              <w:bottom w:w="0" w:type="dxa"/>
              <w:right w:w="108" w:type="dxa"/>
            </w:tcMar>
            <w:vAlign w:val="center"/>
          </w:tcPr>
          <w:p w14:paraId="6B272670" w14:textId="77777777" w:rsidR="00A573A3" w:rsidRDefault="003E7A86">
            <w:pPr>
              <w:jc w:val="center"/>
              <w:rPr>
                <w:b/>
                <w:bCs/>
                <w:color w:val="000000" w:themeColor="text1"/>
                <w:sz w:val="16"/>
                <w:szCs w:val="16"/>
              </w:rPr>
            </w:pPr>
            <w:r>
              <w:rPr>
                <w:b/>
                <w:bCs/>
                <w:color w:val="000000" w:themeColor="text1"/>
                <w:sz w:val="16"/>
                <w:szCs w:val="16"/>
              </w:rPr>
              <w:t>5</w:t>
            </w:r>
          </w:p>
        </w:tc>
        <w:tc>
          <w:tcPr>
            <w:tcW w:w="1134" w:type="dxa"/>
            <w:tcBorders>
              <w:top w:val="none" w:sz="4" w:space="0" w:color="000000"/>
              <w:left w:val="none" w:sz="4" w:space="0" w:color="000000"/>
              <w:bottom w:val="none" w:sz="4" w:space="0" w:color="000000"/>
              <w:right w:val="single" w:sz="8" w:space="0" w:color="auto"/>
            </w:tcBorders>
            <w:shd w:val="clear" w:color="auto" w:fill="FFFFFF"/>
            <w:tcMar>
              <w:top w:w="0" w:type="dxa"/>
              <w:left w:w="108" w:type="dxa"/>
              <w:bottom w:w="0" w:type="dxa"/>
              <w:right w:w="108" w:type="dxa"/>
            </w:tcMar>
            <w:vAlign w:val="center"/>
          </w:tcPr>
          <w:p w14:paraId="57FA8116" w14:textId="77777777" w:rsidR="00A573A3" w:rsidRDefault="003E7A86">
            <w:pPr>
              <w:jc w:val="center"/>
              <w:rPr>
                <w:b/>
                <w:bCs/>
                <w:color w:val="000000" w:themeColor="text1"/>
                <w:sz w:val="16"/>
                <w:szCs w:val="16"/>
              </w:rPr>
            </w:pPr>
            <w:r>
              <w:rPr>
                <w:b/>
                <w:bCs/>
                <w:color w:val="000000" w:themeColor="text1"/>
                <w:sz w:val="16"/>
                <w:szCs w:val="16"/>
              </w:rPr>
              <w:t>6</w:t>
            </w:r>
          </w:p>
        </w:tc>
        <w:tc>
          <w:tcPr>
            <w:tcW w:w="1134" w:type="dxa"/>
            <w:tcBorders>
              <w:top w:val="none" w:sz="4" w:space="0" w:color="000000"/>
              <w:left w:val="none" w:sz="4" w:space="0" w:color="000000"/>
              <w:bottom w:val="none" w:sz="4" w:space="0" w:color="000000"/>
              <w:right w:val="single" w:sz="8" w:space="0" w:color="auto"/>
            </w:tcBorders>
            <w:shd w:val="clear" w:color="auto" w:fill="FFFFFF"/>
            <w:tcMar>
              <w:top w:w="0" w:type="dxa"/>
              <w:left w:w="108" w:type="dxa"/>
              <w:bottom w:w="0" w:type="dxa"/>
              <w:right w:w="108" w:type="dxa"/>
            </w:tcMar>
            <w:vAlign w:val="center"/>
          </w:tcPr>
          <w:p w14:paraId="40370022" w14:textId="77777777" w:rsidR="00A573A3" w:rsidRDefault="003E7A86">
            <w:pPr>
              <w:jc w:val="center"/>
              <w:rPr>
                <w:b/>
                <w:bCs/>
                <w:color w:val="000000" w:themeColor="text1"/>
                <w:sz w:val="16"/>
                <w:szCs w:val="16"/>
              </w:rPr>
            </w:pPr>
            <w:r>
              <w:rPr>
                <w:b/>
                <w:bCs/>
                <w:color w:val="000000" w:themeColor="text1"/>
                <w:sz w:val="16"/>
                <w:szCs w:val="16"/>
              </w:rPr>
              <w:t>7</w:t>
            </w:r>
          </w:p>
        </w:tc>
        <w:tc>
          <w:tcPr>
            <w:tcW w:w="425" w:type="dxa"/>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vAlign w:val="center"/>
          </w:tcPr>
          <w:p w14:paraId="190CFBB6" w14:textId="77777777" w:rsidR="00A573A3" w:rsidRDefault="003E7A86">
            <w:pPr>
              <w:ind w:left="-105" w:right="-108"/>
              <w:jc w:val="center"/>
              <w:rPr>
                <w:b/>
                <w:bCs/>
                <w:color w:val="000000" w:themeColor="text1"/>
                <w:sz w:val="16"/>
                <w:szCs w:val="16"/>
              </w:rPr>
            </w:pPr>
            <w:r>
              <w:rPr>
                <w:b/>
                <w:bCs/>
                <w:color w:val="000000" w:themeColor="text1"/>
                <w:sz w:val="16"/>
                <w:szCs w:val="16"/>
              </w:rPr>
              <w:t>8</w:t>
            </w:r>
          </w:p>
        </w:tc>
        <w:tc>
          <w:tcPr>
            <w:tcW w:w="993" w:type="dxa"/>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vAlign w:val="center"/>
          </w:tcPr>
          <w:p w14:paraId="2221230D" w14:textId="77777777" w:rsidR="00A573A3" w:rsidRDefault="003E7A86">
            <w:pPr>
              <w:jc w:val="center"/>
              <w:rPr>
                <w:b/>
                <w:bCs/>
                <w:color w:val="000000" w:themeColor="text1"/>
                <w:sz w:val="16"/>
                <w:szCs w:val="16"/>
              </w:rPr>
            </w:pPr>
            <w:r>
              <w:rPr>
                <w:b/>
                <w:bCs/>
                <w:color w:val="000000" w:themeColor="text1"/>
                <w:sz w:val="16"/>
                <w:szCs w:val="16"/>
              </w:rPr>
              <w:t>9</w:t>
            </w:r>
          </w:p>
        </w:tc>
        <w:tc>
          <w:tcPr>
            <w:tcW w:w="425" w:type="dxa"/>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vAlign w:val="center"/>
          </w:tcPr>
          <w:p w14:paraId="6C4A6A75" w14:textId="77777777" w:rsidR="00A573A3" w:rsidRDefault="003E7A86">
            <w:pPr>
              <w:jc w:val="center"/>
              <w:rPr>
                <w:b/>
                <w:bCs/>
                <w:color w:val="000000" w:themeColor="text1"/>
                <w:sz w:val="16"/>
                <w:szCs w:val="16"/>
              </w:rPr>
            </w:pPr>
            <w:r>
              <w:rPr>
                <w:b/>
                <w:bCs/>
                <w:color w:val="000000" w:themeColor="text1"/>
                <w:sz w:val="16"/>
                <w:szCs w:val="16"/>
              </w:rPr>
              <w:t>10</w:t>
            </w:r>
          </w:p>
        </w:tc>
        <w:tc>
          <w:tcPr>
            <w:tcW w:w="1276" w:type="dxa"/>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vAlign w:val="center"/>
          </w:tcPr>
          <w:p w14:paraId="7DE3084E" w14:textId="77777777" w:rsidR="00A573A3" w:rsidRDefault="003E7A86">
            <w:pPr>
              <w:jc w:val="center"/>
              <w:rPr>
                <w:b/>
                <w:bCs/>
                <w:color w:val="000000" w:themeColor="text1"/>
                <w:sz w:val="16"/>
                <w:szCs w:val="16"/>
              </w:rPr>
            </w:pPr>
            <w:r>
              <w:rPr>
                <w:b/>
                <w:bCs/>
                <w:color w:val="000000" w:themeColor="text1"/>
                <w:sz w:val="16"/>
                <w:szCs w:val="16"/>
              </w:rPr>
              <w:t>11</w:t>
            </w:r>
          </w:p>
        </w:tc>
        <w:tc>
          <w:tcPr>
            <w:tcW w:w="1559" w:type="dxa"/>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vAlign w:val="center"/>
          </w:tcPr>
          <w:p w14:paraId="09C297A5" w14:textId="77777777" w:rsidR="00A573A3" w:rsidRDefault="003E7A86">
            <w:pPr>
              <w:jc w:val="center"/>
              <w:rPr>
                <w:b/>
                <w:bCs/>
                <w:color w:val="000000" w:themeColor="text1"/>
                <w:sz w:val="16"/>
                <w:szCs w:val="16"/>
              </w:rPr>
            </w:pPr>
            <w:r>
              <w:rPr>
                <w:b/>
                <w:bCs/>
                <w:color w:val="000000" w:themeColor="text1"/>
                <w:sz w:val="16"/>
                <w:szCs w:val="16"/>
              </w:rPr>
              <w:t>12</w:t>
            </w:r>
          </w:p>
        </w:tc>
        <w:tc>
          <w:tcPr>
            <w:tcW w:w="1276" w:type="dxa"/>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vAlign w:val="bottom"/>
          </w:tcPr>
          <w:p w14:paraId="0940396F" w14:textId="77777777" w:rsidR="00A573A3" w:rsidRDefault="003E7A86">
            <w:pPr>
              <w:jc w:val="center"/>
              <w:rPr>
                <w:b/>
                <w:bCs/>
                <w:color w:val="000000" w:themeColor="text1"/>
                <w:sz w:val="16"/>
                <w:szCs w:val="16"/>
              </w:rPr>
            </w:pPr>
            <w:r>
              <w:rPr>
                <w:b/>
                <w:bCs/>
                <w:color w:val="000000" w:themeColor="text1"/>
                <w:sz w:val="16"/>
                <w:szCs w:val="16"/>
              </w:rPr>
              <w:t>13</w:t>
            </w:r>
          </w:p>
        </w:tc>
        <w:tc>
          <w:tcPr>
            <w:tcW w:w="992" w:type="dxa"/>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vAlign w:val="center"/>
          </w:tcPr>
          <w:p w14:paraId="7FE81C68" w14:textId="77777777" w:rsidR="00A573A3" w:rsidRDefault="003E7A86">
            <w:pPr>
              <w:jc w:val="center"/>
              <w:rPr>
                <w:b/>
                <w:bCs/>
                <w:color w:val="000000" w:themeColor="text1"/>
                <w:sz w:val="16"/>
                <w:szCs w:val="16"/>
              </w:rPr>
            </w:pPr>
            <w:r>
              <w:rPr>
                <w:b/>
                <w:bCs/>
                <w:color w:val="000000" w:themeColor="text1"/>
                <w:sz w:val="16"/>
                <w:szCs w:val="16"/>
              </w:rPr>
              <w:t>14</w:t>
            </w:r>
          </w:p>
        </w:tc>
        <w:tc>
          <w:tcPr>
            <w:tcW w:w="992" w:type="dxa"/>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vAlign w:val="bottom"/>
          </w:tcPr>
          <w:p w14:paraId="0696ADC2" w14:textId="77777777" w:rsidR="00A573A3" w:rsidRDefault="003E7A86">
            <w:pPr>
              <w:jc w:val="center"/>
              <w:rPr>
                <w:color w:val="000000" w:themeColor="text1"/>
                <w:sz w:val="16"/>
                <w:szCs w:val="16"/>
              </w:rPr>
            </w:pPr>
            <w:r>
              <w:rPr>
                <w:b/>
                <w:bCs/>
                <w:color w:val="000000" w:themeColor="text1"/>
                <w:sz w:val="16"/>
                <w:szCs w:val="16"/>
              </w:rPr>
              <w:t>15</w:t>
            </w:r>
          </w:p>
        </w:tc>
        <w:tc>
          <w:tcPr>
            <w:tcW w:w="1276" w:type="dxa"/>
            <w:gridSpan w:val="2"/>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tcPr>
          <w:p w14:paraId="5D949536" w14:textId="77777777" w:rsidR="00A573A3" w:rsidRDefault="003E7A86">
            <w:pPr>
              <w:jc w:val="center"/>
              <w:rPr>
                <w:b/>
                <w:bCs/>
                <w:color w:val="000000" w:themeColor="text1"/>
                <w:sz w:val="16"/>
                <w:szCs w:val="16"/>
                <w:lang w:val="en-US"/>
              </w:rPr>
            </w:pPr>
            <w:r>
              <w:rPr>
                <w:b/>
                <w:bCs/>
                <w:color w:val="000000" w:themeColor="text1"/>
                <w:sz w:val="16"/>
                <w:szCs w:val="16"/>
                <w:lang w:val="en-US"/>
              </w:rPr>
              <w:t>16</w:t>
            </w:r>
          </w:p>
        </w:tc>
      </w:tr>
      <w:tr w:rsidR="00A573A3" w14:paraId="578A4EBA" w14:textId="77777777">
        <w:trPr>
          <w:trHeight w:val="225"/>
        </w:trPr>
        <w:tc>
          <w:tcPr>
            <w:tcW w:w="291" w:type="dxa"/>
            <w:tcBorders>
              <w:top w:val="none" w:sz="4"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529B8AA"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0C9E3C02"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D70E1EF"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5E98530E"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14B739FF"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5438B36B"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1E47EA29"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47EEFC03" w14:textId="77777777" w:rsidR="00A573A3" w:rsidRDefault="00A573A3">
            <w:pPr>
              <w:jc w:val="center"/>
              <w:rPr>
                <w:b/>
                <w:bCs/>
                <w:color w:val="000000" w:themeColor="text1"/>
                <w:sz w:val="16"/>
                <w:szCs w:val="16"/>
              </w:rPr>
            </w:pPr>
          </w:p>
        </w:tc>
        <w:tc>
          <w:tcPr>
            <w:tcW w:w="993"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3646E61E"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8F6DD5F"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11976280"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77AA8BEF"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64C73BF2"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4A5390F3"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02EC928C"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8BEB749" w14:textId="77777777" w:rsidR="00A573A3" w:rsidRDefault="00A573A3">
            <w:pPr>
              <w:jc w:val="center"/>
              <w:rPr>
                <w:b/>
                <w:bCs/>
                <w:color w:val="000000" w:themeColor="text1"/>
                <w:sz w:val="16"/>
                <w:szCs w:val="16"/>
              </w:rPr>
            </w:pPr>
          </w:p>
        </w:tc>
      </w:tr>
      <w:tr w:rsidR="00A573A3" w14:paraId="05B502D1" w14:textId="77777777">
        <w:trPr>
          <w:trHeight w:val="225"/>
        </w:trPr>
        <w:tc>
          <w:tcPr>
            <w:tcW w:w="291" w:type="dxa"/>
            <w:tcBorders>
              <w:top w:val="none" w:sz="4"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FFB12EE"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0E121ABE"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67989C40"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64AF2A0D"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EED16A8"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588AEE04"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64D9F820"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1910DA50" w14:textId="77777777" w:rsidR="00A573A3" w:rsidRDefault="00A573A3">
            <w:pPr>
              <w:jc w:val="center"/>
              <w:rPr>
                <w:b/>
                <w:bCs/>
                <w:color w:val="000000" w:themeColor="text1"/>
                <w:sz w:val="16"/>
                <w:szCs w:val="16"/>
              </w:rPr>
            </w:pPr>
          </w:p>
        </w:tc>
        <w:tc>
          <w:tcPr>
            <w:tcW w:w="993"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3693FE1D"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66886A36"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1A5F84FE"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D7DC2E9"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3CAB5F27"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156E3456"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3FDA8090"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C82EC6E" w14:textId="77777777" w:rsidR="00A573A3" w:rsidRDefault="00A573A3">
            <w:pPr>
              <w:jc w:val="center"/>
              <w:rPr>
                <w:b/>
                <w:bCs/>
                <w:color w:val="000000" w:themeColor="text1"/>
                <w:sz w:val="16"/>
                <w:szCs w:val="16"/>
              </w:rPr>
            </w:pPr>
          </w:p>
        </w:tc>
      </w:tr>
      <w:tr w:rsidR="00A573A3" w14:paraId="48F8B430" w14:textId="77777777">
        <w:trPr>
          <w:trHeight w:val="225"/>
        </w:trPr>
        <w:tc>
          <w:tcPr>
            <w:tcW w:w="291" w:type="dxa"/>
            <w:tcBorders>
              <w:top w:val="none" w:sz="4"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C39D103"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11425B3"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1CF7140E"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4DC91043"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3581B681"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4C433660"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4989CD9A"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46A166C9" w14:textId="77777777" w:rsidR="00A573A3" w:rsidRDefault="003E7A86">
            <w:pPr>
              <w:ind w:left="-105" w:right="-108"/>
              <w:jc w:val="center"/>
              <w:rPr>
                <w:b/>
                <w:bCs/>
                <w:color w:val="000000" w:themeColor="text1"/>
                <w:sz w:val="16"/>
                <w:szCs w:val="16"/>
              </w:rPr>
            </w:pPr>
            <w:r>
              <w:rPr>
                <w:b/>
                <w:bCs/>
                <w:color w:val="000000" w:themeColor="text1"/>
                <w:sz w:val="16"/>
                <w:szCs w:val="16"/>
              </w:rPr>
              <w:t>1.1.1</w:t>
            </w:r>
          </w:p>
        </w:tc>
        <w:tc>
          <w:tcPr>
            <w:tcW w:w="993"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38F0FEB1"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1067A5B2"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734C4586"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01417CB"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2DE1B92A"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478941BF"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77AC0CC8"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E73510A" w14:textId="77777777" w:rsidR="00A573A3" w:rsidRDefault="00A573A3">
            <w:pPr>
              <w:jc w:val="center"/>
              <w:rPr>
                <w:b/>
                <w:bCs/>
                <w:color w:val="000000" w:themeColor="text1"/>
                <w:sz w:val="16"/>
                <w:szCs w:val="16"/>
              </w:rPr>
            </w:pPr>
          </w:p>
        </w:tc>
      </w:tr>
      <w:tr w:rsidR="00A573A3" w14:paraId="1BF85024" w14:textId="77777777">
        <w:trPr>
          <w:trHeight w:val="225"/>
        </w:trPr>
        <w:tc>
          <w:tcPr>
            <w:tcW w:w="291" w:type="dxa"/>
            <w:tcBorders>
              <w:top w:val="none" w:sz="4"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8258130"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1D9C98F"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3B16327D"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5D9BC072"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3B32C9DA"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6769460"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E26FB19"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287BA7DA" w14:textId="77777777" w:rsidR="00A573A3" w:rsidRDefault="003E7A86">
            <w:pPr>
              <w:ind w:left="-105" w:right="-108"/>
              <w:jc w:val="center"/>
              <w:rPr>
                <w:b/>
                <w:bCs/>
                <w:color w:val="000000" w:themeColor="text1"/>
                <w:sz w:val="16"/>
                <w:szCs w:val="16"/>
              </w:rPr>
            </w:pPr>
            <w:r>
              <w:rPr>
                <w:b/>
                <w:bCs/>
                <w:color w:val="000000" w:themeColor="text1"/>
                <w:sz w:val="16"/>
                <w:szCs w:val="16"/>
              </w:rPr>
              <w:t>1.1.2</w:t>
            </w:r>
          </w:p>
        </w:tc>
        <w:tc>
          <w:tcPr>
            <w:tcW w:w="993"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2AE331C2"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68F8B7F7"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28B66C6D"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796A6870"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02357E89"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9440C55"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229A0C6C"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ADB592A" w14:textId="77777777" w:rsidR="00A573A3" w:rsidRDefault="00A573A3">
            <w:pPr>
              <w:jc w:val="center"/>
              <w:rPr>
                <w:b/>
                <w:bCs/>
                <w:color w:val="000000" w:themeColor="text1"/>
                <w:sz w:val="16"/>
                <w:szCs w:val="16"/>
              </w:rPr>
            </w:pPr>
          </w:p>
        </w:tc>
      </w:tr>
      <w:tr w:rsidR="00A573A3" w14:paraId="181D99C4" w14:textId="77777777">
        <w:trPr>
          <w:trHeight w:val="225"/>
        </w:trPr>
        <w:tc>
          <w:tcPr>
            <w:tcW w:w="291" w:type="dxa"/>
            <w:tcBorders>
              <w:top w:val="none" w:sz="4"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0272B2E"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19B03CBC"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1916B48B"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1718ED79"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325AFE8B"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67E3EE30"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E35A385"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ACEF75D" w14:textId="77777777" w:rsidR="00A573A3" w:rsidRDefault="003E7A86">
            <w:pPr>
              <w:ind w:left="-105" w:right="-108"/>
              <w:jc w:val="center"/>
              <w:rPr>
                <w:b/>
                <w:bCs/>
                <w:color w:val="000000" w:themeColor="text1"/>
                <w:sz w:val="16"/>
                <w:szCs w:val="16"/>
              </w:rPr>
            </w:pPr>
            <w:r>
              <w:rPr>
                <w:b/>
                <w:bCs/>
                <w:color w:val="000000" w:themeColor="text1"/>
                <w:sz w:val="16"/>
                <w:szCs w:val="16"/>
              </w:rPr>
              <w:t>1.1.3</w:t>
            </w:r>
          </w:p>
        </w:tc>
        <w:tc>
          <w:tcPr>
            <w:tcW w:w="993"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0F480A7"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4EF866A7"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2A86E24C"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13A437FB"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1E045EC5"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28B46317"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2B4A33B0"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8ADA19B" w14:textId="77777777" w:rsidR="00A573A3" w:rsidRDefault="00A573A3">
            <w:pPr>
              <w:jc w:val="center"/>
              <w:rPr>
                <w:b/>
                <w:bCs/>
                <w:color w:val="000000" w:themeColor="text1"/>
                <w:sz w:val="16"/>
                <w:szCs w:val="16"/>
              </w:rPr>
            </w:pPr>
          </w:p>
        </w:tc>
      </w:tr>
      <w:tr w:rsidR="00A573A3" w14:paraId="3CB68D19" w14:textId="77777777">
        <w:trPr>
          <w:trHeight w:val="225"/>
        </w:trPr>
        <w:tc>
          <w:tcPr>
            <w:tcW w:w="291" w:type="dxa"/>
            <w:tcBorders>
              <w:top w:val="none" w:sz="4"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2A0C19B"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C302323"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4DC0C8A9"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77DED827"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3B174B6D"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07B566CC"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55355D8D"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7B52C1F6" w14:textId="77777777" w:rsidR="00A573A3" w:rsidRDefault="003E7A86">
            <w:pPr>
              <w:ind w:left="-105" w:right="-108"/>
              <w:jc w:val="center"/>
              <w:rPr>
                <w:b/>
                <w:bCs/>
                <w:color w:val="000000" w:themeColor="text1"/>
                <w:sz w:val="16"/>
                <w:szCs w:val="16"/>
              </w:rPr>
            </w:pPr>
            <w:r>
              <w:rPr>
                <w:b/>
                <w:bCs/>
                <w:color w:val="000000" w:themeColor="text1"/>
                <w:sz w:val="16"/>
                <w:szCs w:val="16"/>
              </w:rPr>
              <w:t>1.1.3.1</w:t>
            </w:r>
          </w:p>
        </w:tc>
        <w:tc>
          <w:tcPr>
            <w:tcW w:w="993"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30E7EF1B"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4CCCB8A6"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64D489F9"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48BE1536"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3F4086D8"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2981D839"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7550CEAE"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815F075" w14:textId="77777777" w:rsidR="00A573A3" w:rsidRDefault="00A573A3">
            <w:pPr>
              <w:jc w:val="center"/>
              <w:rPr>
                <w:b/>
                <w:bCs/>
                <w:color w:val="000000" w:themeColor="text1"/>
                <w:sz w:val="16"/>
                <w:szCs w:val="16"/>
              </w:rPr>
            </w:pPr>
          </w:p>
        </w:tc>
      </w:tr>
      <w:tr w:rsidR="00A573A3" w14:paraId="24451F5F"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424FD4B2"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B9F77A0"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7FBCE91F"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D484CB7"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29B3C519"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709D27E5"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581077E6"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0AD48834" w14:textId="77777777" w:rsidR="00A573A3" w:rsidRDefault="003E7A86">
            <w:pPr>
              <w:ind w:left="-105" w:right="-108"/>
              <w:jc w:val="center"/>
              <w:rPr>
                <w:b/>
                <w:bCs/>
                <w:color w:val="000000" w:themeColor="text1"/>
                <w:sz w:val="16"/>
                <w:szCs w:val="16"/>
              </w:rPr>
            </w:pPr>
            <w:r>
              <w:rPr>
                <w:b/>
                <w:bCs/>
                <w:color w:val="000000" w:themeColor="text1"/>
                <w:sz w:val="16"/>
                <w:szCs w:val="16"/>
              </w:rPr>
              <w:t>1.1.3.2</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679D79C"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5B512F4C"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54905638"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048737E"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368377C0"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6C95C575"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48C508FF"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49F70344" w14:textId="77777777" w:rsidR="00A573A3" w:rsidRDefault="00A573A3">
            <w:pPr>
              <w:jc w:val="center"/>
              <w:rPr>
                <w:b/>
                <w:bCs/>
                <w:color w:val="000000" w:themeColor="text1"/>
                <w:sz w:val="16"/>
                <w:szCs w:val="16"/>
              </w:rPr>
            </w:pPr>
          </w:p>
        </w:tc>
      </w:tr>
      <w:tr w:rsidR="00A573A3" w14:paraId="57920522"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0AD146EC"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199A832F"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57A7656F"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BEB387A"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19E28267"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21B17A58"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30AF3C0A"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D9F1CB4" w14:textId="77777777" w:rsidR="00A573A3" w:rsidRDefault="003E7A86">
            <w:pPr>
              <w:ind w:left="-105" w:right="-108"/>
              <w:jc w:val="center"/>
              <w:rPr>
                <w:b/>
                <w:bCs/>
                <w:color w:val="000000" w:themeColor="text1"/>
                <w:sz w:val="16"/>
                <w:szCs w:val="16"/>
              </w:rPr>
            </w:pPr>
            <w:r>
              <w:rPr>
                <w:b/>
                <w:bCs/>
                <w:color w:val="000000" w:themeColor="text1"/>
                <w:sz w:val="16"/>
                <w:szCs w:val="16"/>
              </w:rPr>
              <w:t>…</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6C1D13C2"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328BE8AC"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3C69D73E"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3732750"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33B7EDF9"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32312EFE"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23E48F55"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125B672E" w14:textId="77777777" w:rsidR="00A573A3" w:rsidRDefault="00A573A3">
            <w:pPr>
              <w:jc w:val="center"/>
              <w:rPr>
                <w:b/>
                <w:bCs/>
                <w:color w:val="000000" w:themeColor="text1"/>
                <w:sz w:val="16"/>
                <w:szCs w:val="16"/>
              </w:rPr>
            </w:pPr>
          </w:p>
        </w:tc>
      </w:tr>
      <w:tr w:rsidR="00A573A3" w14:paraId="53B1B4EA"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17DBD6C0"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67CA3EB7"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54D4F0CF"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827187C"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5EE2F402"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3B7DBF3"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7F7DD057"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8AE9C5C" w14:textId="77777777" w:rsidR="00A573A3" w:rsidRDefault="003E7A86">
            <w:pPr>
              <w:ind w:left="-105" w:right="-108"/>
              <w:jc w:val="center"/>
              <w:rPr>
                <w:b/>
                <w:bCs/>
                <w:color w:val="000000" w:themeColor="text1"/>
                <w:sz w:val="16"/>
                <w:szCs w:val="16"/>
              </w:rPr>
            </w:pPr>
            <w:r>
              <w:rPr>
                <w:b/>
                <w:bCs/>
                <w:color w:val="000000" w:themeColor="text1"/>
                <w:sz w:val="16"/>
                <w:szCs w:val="16"/>
              </w:rPr>
              <w:t>1.2</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DB1278C"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047138F"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1C6056E"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4CB1471"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2DDC17D5"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6F8B05B1"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436643CC"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4543C38C" w14:textId="77777777" w:rsidR="00A573A3" w:rsidRDefault="00A573A3">
            <w:pPr>
              <w:jc w:val="center"/>
              <w:rPr>
                <w:b/>
                <w:bCs/>
                <w:color w:val="000000" w:themeColor="text1"/>
                <w:sz w:val="16"/>
                <w:szCs w:val="16"/>
              </w:rPr>
            </w:pPr>
          </w:p>
        </w:tc>
      </w:tr>
      <w:tr w:rsidR="00A573A3" w14:paraId="38DC5025"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637653CA"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D7963F8"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4FCF709"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379DFB39"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2BB8336"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2EA58FBA"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208795A2"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0C843123" w14:textId="77777777" w:rsidR="00A573A3" w:rsidRDefault="003E7A86">
            <w:pPr>
              <w:ind w:left="-105" w:right="-108"/>
              <w:jc w:val="center"/>
              <w:rPr>
                <w:b/>
                <w:bCs/>
                <w:color w:val="000000" w:themeColor="text1"/>
                <w:sz w:val="16"/>
                <w:szCs w:val="16"/>
              </w:rPr>
            </w:pPr>
            <w:r>
              <w:rPr>
                <w:b/>
                <w:bCs/>
                <w:color w:val="000000" w:themeColor="text1"/>
                <w:sz w:val="16"/>
                <w:szCs w:val="16"/>
              </w:rPr>
              <w:t>1.2.1</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65DB18E"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3716403"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00168F40"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C823AA6"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2B10FF8C"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6286E1C"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1814F041"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7651BD69" w14:textId="77777777" w:rsidR="00A573A3" w:rsidRDefault="00A573A3">
            <w:pPr>
              <w:jc w:val="center"/>
              <w:rPr>
                <w:b/>
                <w:bCs/>
                <w:color w:val="000000" w:themeColor="text1"/>
                <w:sz w:val="16"/>
                <w:szCs w:val="16"/>
              </w:rPr>
            </w:pPr>
          </w:p>
        </w:tc>
      </w:tr>
      <w:tr w:rsidR="00A573A3" w14:paraId="2B57F5FE"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76FB5D9A"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2442C5B2"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30A7151B"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14E185AD"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2AD201A9"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559672A1"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7B87A36"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B35166D" w14:textId="77777777" w:rsidR="00A573A3" w:rsidRDefault="003E7A86">
            <w:pPr>
              <w:ind w:left="-105" w:right="-108"/>
              <w:jc w:val="center"/>
              <w:rPr>
                <w:b/>
                <w:bCs/>
                <w:color w:val="000000" w:themeColor="text1"/>
                <w:sz w:val="16"/>
                <w:szCs w:val="16"/>
              </w:rPr>
            </w:pPr>
            <w:r>
              <w:rPr>
                <w:b/>
                <w:bCs/>
                <w:color w:val="000000" w:themeColor="text1"/>
                <w:sz w:val="16"/>
                <w:szCs w:val="16"/>
              </w:rPr>
              <w:t>1.2.2</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EAA1EE6"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6F704C72"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231AB06"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067AD788"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31AB216C"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0D2DFBBD"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381F2A6C"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1EAB43E2" w14:textId="77777777" w:rsidR="00A573A3" w:rsidRDefault="00A573A3">
            <w:pPr>
              <w:jc w:val="center"/>
              <w:rPr>
                <w:b/>
                <w:bCs/>
                <w:color w:val="000000" w:themeColor="text1"/>
                <w:sz w:val="16"/>
                <w:szCs w:val="16"/>
              </w:rPr>
            </w:pPr>
          </w:p>
        </w:tc>
      </w:tr>
      <w:tr w:rsidR="00A573A3" w14:paraId="78BEC83B"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6884D049"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A377781"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CF07AC9"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0A35294"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54A3BE46"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28C75A59"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2E1D6C9"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2CF99751" w14:textId="77777777" w:rsidR="00A573A3" w:rsidRDefault="003E7A86">
            <w:pPr>
              <w:ind w:left="-105" w:right="-108"/>
              <w:jc w:val="center"/>
              <w:rPr>
                <w:b/>
                <w:bCs/>
                <w:color w:val="000000" w:themeColor="text1"/>
                <w:sz w:val="16"/>
                <w:szCs w:val="16"/>
              </w:rPr>
            </w:pPr>
            <w:r>
              <w:rPr>
                <w:b/>
                <w:bCs/>
                <w:color w:val="000000" w:themeColor="text1"/>
                <w:sz w:val="16"/>
                <w:szCs w:val="16"/>
              </w:rPr>
              <w:t>1.2.3</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E2EBE0A"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623D7EA4"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6C3040E7"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236CA44"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5AFA5F5A"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5228F8EE"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08E29842"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77F7CEA0" w14:textId="77777777" w:rsidR="00A573A3" w:rsidRDefault="00A573A3">
            <w:pPr>
              <w:jc w:val="center"/>
              <w:rPr>
                <w:b/>
                <w:bCs/>
                <w:color w:val="000000" w:themeColor="text1"/>
                <w:sz w:val="16"/>
                <w:szCs w:val="16"/>
              </w:rPr>
            </w:pPr>
          </w:p>
        </w:tc>
      </w:tr>
      <w:tr w:rsidR="00A573A3" w14:paraId="328A7EA8"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4A14863B"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106E5696"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73FC611A"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34260D85"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32E17086"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DA689EB"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905A98D"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946745D" w14:textId="77777777" w:rsidR="00A573A3" w:rsidRDefault="003E7A86">
            <w:pPr>
              <w:ind w:left="-105" w:right="-108"/>
              <w:jc w:val="center"/>
              <w:rPr>
                <w:b/>
                <w:bCs/>
                <w:color w:val="000000" w:themeColor="text1"/>
                <w:sz w:val="16"/>
                <w:szCs w:val="16"/>
              </w:rPr>
            </w:pPr>
            <w:r>
              <w:rPr>
                <w:b/>
                <w:bCs/>
                <w:color w:val="000000" w:themeColor="text1"/>
                <w:sz w:val="16"/>
                <w:szCs w:val="16"/>
              </w:rPr>
              <w:t>…</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EEB1470"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3B7BE1E2"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A9562BC"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6FF992A5"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547BC7AA"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2BA7AB30"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5A5F0F87"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0BE385A3" w14:textId="77777777" w:rsidR="00A573A3" w:rsidRDefault="00A573A3">
            <w:pPr>
              <w:jc w:val="center"/>
              <w:rPr>
                <w:b/>
                <w:bCs/>
                <w:color w:val="000000" w:themeColor="text1"/>
                <w:sz w:val="16"/>
                <w:szCs w:val="16"/>
              </w:rPr>
            </w:pPr>
          </w:p>
        </w:tc>
      </w:tr>
      <w:tr w:rsidR="00A573A3" w14:paraId="0C7CDDA5"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0629AE9A"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81C0CEF"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3728EF23"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386AE20A"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776E68AE"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61B2CD40"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2378FBC6"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35FA781" w14:textId="77777777" w:rsidR="00A573A3" w:rsidRDefault="003E7A86">
            <w:pPr>
              <w:ind w:left="-105" w:right="-108"/>
              <w:jc w:val="center"/>
              <w:rPr>
                <w:b/>
                <w:bCs/>
                <w:color w:val="000000" w:themeColor="text1"/>
                <w:sz w:val="16"/>
                <w:szCs w:val="16"/>
              </w:rPr>
            </w:pPr>
            <w:r>
              <w:rPr>
                <w:b/>
                <w:bCs/>
                <w:color w:val="000000" w:themeColor="text1"/>
                <w:sz w:val="16"/>
                <w:szCs w:val="16"/>
              </w:rPr>
              <w:t>1.3</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37A9F221"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0DBAB5FB"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EE4176E"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F63A81C"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4D350925"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06ACBB85"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2BA28016"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14188A43" w14:textId="77777777" w:rsidR="00A573A3" w:rsidRDefault="00A573A3">
            <w:pPr>
              <w:jc w:val="center"/>
              <w:rPr>
                <w:b/>
                <w:bCs/>
                <w:color w:val="000000" w:themeColor="text1"/>
                <w:sz w:val="16"/>
                <w:szCs w:val="16"/>
              </w:rPr>
            </w:pPr>
          </w:p>
        </w:tc>
      </w:tr>
      <w:tr w:rsidR="00A573A3" w14:paraId="78DAA1D7"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2D4FCA59"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69129624"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916CCCE"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ABBB9A0"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1ECD1135"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3C19EF2D"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9F971C8"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018ED6BC" w14:textId="77777777" w:rsidR="00A573A3" w:rsidRDefault="003E7A86">
            <w:pPr>
              <w:ind w:left="-105" w:right="-108"/>
              <w:jc w:val="center"/>
              <w:rPr>
                <w:b/>
                <w:bCs/>
                <w:color w:val="000000" w:themeColor="text1"/>
                <w:sz w:val="16"/>
                <w:szCs w:val="16"/>
              </w:rPr>
            </w:pPr>
            <w:r>
              <w:rPr>
                <w:b/>
                <w:bCs/>
                <w:color w:val="000000" w:themeColor="text1"/>
                <w:sz w:val="16"/>
                <w:szCs w:val="16"/>
              </w:rPr>
              <w:t>…</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5FD08BF0"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5E956561"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245F34D3"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37A3C6B"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336CD6CC"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17928BF"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501D2305"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08D54592" w14:textId="77777777" w:rsidR="00A573A3" w:rsidRDefault="00A573A3">
            <w:pPr>
              <w:jc w:val="center"/>
              <w:rPr>
                <w:b/>
                <w:bCs/>
                <w:color w:val="000000" w:themeColor="text1"/>
                <w:sz w:val="16"/>
                <w:szCs w:val="16"/>
              </w:rPr>
            </w:pPr>
          </w:p>
        </w:tc>
      </w:tr>
      <w:tr w:rsidR="00A573A3" w14:paraId="3A1C2791" w14:textId="77777777">
        <w:trPr>
          <w:trHeight w:val="225"/>
        </w:trPr>
        <w:tc>
          <w:tcPr>
            <w:tcW w:w="291" w:type="dxa"/>
            <w:tcBorders>
              <w:top w:val="none" w:sz="4"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67FB0F5"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1BB4B0F3"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7DF51D2F"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3F6D9C25"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6B0C0BE2"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4830D224"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13FA7E6E"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0BD10327" w14:textId="77777777" w:rsidR="00A573A3" w:rsidRDefault="00A573A3">
            <w:pPr>
              <w:ind w:left="-105" w:right="-108"/>
              <w:jc w:val="center"/>
              <w:rPr>
                <w:b/>
                <w:bCs/>
                <w:color w:val="000000" w:themeColor="text1"/>
                <w:sz w:val="16"/>
                <w:szCs w:val="16"/>
              </w:rPr>
            </w:pPr>
          </w:p>
        </w:tc>
        <w:tc>
          <w:tcPr>
            <w:tcW w:w="993"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6C72A3B1"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04FEA3CE"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37DEDBE5"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7BA6B3A9"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45474192"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9AB5C86"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1E095C65"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82A4EC1" w14:textId="77777777" w:rsidR="00A573A3" w:rsidRDefault="00A573A3">
            <w:pPr>
              <w:jc w:val="center"/>
              <w:rPr>
                <w:b/>
                <w:bCs/>
                <w:color w:val="000000" w:themeColor="text1"/>
                <w:sz w:val="16"/>
                <w:szCs w:val="16"/>
              </w:rPr>
            </w:pPr>
          </w:p>
        </w:tc>
      </w:tr>
    </w:tbl>
    <w:p w14:paraId="6526BD44" w14:textId="77777777" w:rsidR="00A573A3" w:rsidRDefault="003E7A86">
      <w:pPr>
        <w:spacing w:before="120"/>
        <w:rPr>
          <w:color w:val="000000" w:themeColor="text1"/>
          <w:sz w:val="20"/>
          <w:szCs w:val="20"/>
        </w:rPr>
      </w:pPr>
      <w:proofErr w:type="gramStart"/>
      <w:r>
        <w:rPr>
          <w:b/>
          <w:bCs/>
          <w:color w:val="000000" w:themeColor="text1"/>
          <w:sz w:val="20"/>
          <w:szCs w:val="20"/>
        </w:rPr>
        <w:t>Примечания:</w:t>
      </w:r>
      <w:r>
        <w:rPr>
          <w:color w:val="000000" w:themeColor="text1"/>
          <w:sz w:val="20"/>
          <w:szCs w:val="20"/>
        </w:rPr>
        <w:t>_</w:t>
      </w:r>
      <w:proofErr w:type="gramEnd"/>
      <w:r>
        <w:rPr>
          <w:color w:val="000000" w:themeColor="text1"/>
          <w:sz w:val="20"/>
          <w:szCs w:val="20"/>
        </w:rPr>
        <w:t>__</w:t>
      </w:r>
    </w:p>
    <w:p w14:paraId="1A37C082" w14:textId="77777777" w:rsidR="00A573A3" w:rsidRDefault="003E7A86">
      <w:pPr>
        <w:spacing w:before="120"/>
        <w:rPr>
          <w:color w:val="000000" w:themeColor="text1"/>
          <w:sz w:val="20"/>
          <w:szCs w:val="20"/>
        </w:rPr>
      </w:pPr>
      <w:r>
        <w:rPr>
          <w:color w:val="000000" w:themeColor="text1"/>
          <w:sz w:val="20"/>
          <w:szCs w:val="20"/>
        </w:rPr>
        <w:t>_____________________________                                                                                  _________________________</w:t>
      </w:r>
    </w:p>
    <w:p w14:paraId="67E0F6CB" w14:textId="77777777" w:rsidR="00A573A3" w:rsidRDefault="003E7A86">
      <w:pPr>
        <w:rPr>
          <w:color w:val="000000" w:themeColor="text1"/>
          <w:sz w:val="20"/>
          <w:szCs w:val="20"/>
        </w:rPr>
      </w:pPr>
      <w:r>
        <w:rPr>
          <w:color w:val="000000" w:themeColor="text1"/>
          <w:sz w:val="20"/>
          <w:szCs w:val="20"/>
        </w:rPr>
        <w:t xml:space="preserve">        (Подпись уполномоченного </w:t>
      </w:r>
      <w:proofErr w:type="gramStart"/>
      <w:r>
        <w:rPr>
          <w:color w:val="000000" w:themeColor="text1"/>
          <w:sz w:val="20"/>
          <w:szCs w:val="20"/>
        </w:rPr>
        <w:t>представителя)   </w:t>
      </w:r>
      <w:proofErr w:type="gramEnd"/>
      <w:r>
        <w:rPr>
          <w:color w:val="000000" w:themeColor="text1"/>
          <w:sz w:val="20"/>
          <w:szCs w:val="20"/>
        </w:rPr>
        <w:t>                                                                                     (ФИО и должность подписавшего)</w:t>
      </w:r>
    </w:p>
    <w:p w14:paraId="3C68B319" w14:textId="77777777" w:rsidR="00A573A3" w:rsidRDefault="003E7A86">
      <w:pPr>
        <w:rPr>
          <w:color w:val="000000" w:themeColor="text1"/>
          <w:sz w:val="20"/>
          <w:szCs w:val="20"/>
        </w:rPr>
      </w:pPr>
      <w:r>
        <w:rPr>
          <w:color w:val="000000" w:themeColor="text1"/>
          <w:sz w:val="20"/>
          <w:szCs w:val="20"/>
        </w:rPr>
        <w:lastRenderedPageBreak/>
        <w:t>М.П.</w:t>
      </w:r>
    </w:p>
    <w:p w14:paraId="17AB8865" w14:textId="77777777" w:rsidR="00A573A3" w:rsidRDefault="00A573A3">
      <w:pPr>
        <w:rPr>
          <w:color w:val="000000" w:themeColor="text1"/>
          <w:sz w:val="20"/>
          <w:szCs w:val="20"/>
        </w:rPr>
      </w:pPr>
    </w:p>
    <w:p w14:paraId="2A9C5B04" w14:textId="77777777" w:rsidR="00A573A3" w:rsidRDefault="003E7A86">
      <w:pPr>
        <w:jc w:val="both"/>
        <w:rPr>
          <w:color w:val="000000" w:themeColor="text1"/>
          <w:sz w:val="20"/>
          <w:szCs w:val="20"/>
        </w:rPr>
      </w:pPr>
      <w:r>
        <w:rPr>
          <w:color w:val="000000" w:themeColor="text1"/>
          <w:sz w:val="20"/>
          <w:szCs w:val="20"/>
        </w:rPr>
        <w:t xml:space="preserve">*             </w:t>
      </w:r>
      <w:proofErr w:type="gramStart"/>
      <w:r>
        <w:rPr>
          <w:color w:val="000000" w:themeColor="text1"/>
          <w:sz w:val="20"/>
          <w:szCs w:val="20"/>
        </w:rPr>
        <w:t>В</w:t>
      </w:r>
      <w:proofErr w:type="gramEnd"/>
      <w:r>
        <w:rPr>
          <w:color w:val="000000" w:themeColor="text1"/>
          <w:sz w:val="20"/>
          <w:szCs w:val="20"/>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B5C7781" w14:textId="77777777" w:rsidR="00A573A3" w:rsidRDefault="003E7A86">
      <w:pPr>
        <w:jc w:val="both"/>
        <w:rPr>
          <w:color w:val="000000" w:themeColor="text1"/>
          <w:sz w:val="20"/>
          <w:szCs w:val="20"/>
        </w:rPr>
      </w:pPr>
      <w:r>
        <w:rPr>
          <w:color w:val="000000" w:themeColor="text1"/>
          <w:sz w:val="20"/>
          <w:szCs w:val="20"/>
        </w:rPr>
        <w:t>Изменение формы справки недопустимо.</w:t>
      </w:r>
    </w:p>
    <w:p w14:paraId="35615B8B" w14:textId="77777777" w:rsidR="00A573A3" w:rsidRDefault="003E7A86">
      <w:pPr>
        <w:jc w:val="both"/>
        <w:rPr>
          <w:color w:val="000000" w:themeColor="text1"/>
          <w:sz w:val="20"/>
          <w:szCs w:val="20"/>
        </w:rPr>
      </w:pPr>
      <w:r>
        <w:rPr>
          <w:color w:val="000000" w:themeColor="text1"/>
          <w:sz w:val="20"/>
          <w:szCs w:val="20"/>
        </w:rPr>
        <w:t>Указывается полное наименование юридического лица с расшифровкой его организационно-правовой формы.</w:t>
      </w:r>
    </w:p>
    <w:p w14:paraId="7301A881" w14:textId="77777777" w:rsidR="00A573A3" w:rsidRDefault="003E7A86">
      <w:pPr>
        <w:jc w:val="both"/>
        <w:rPr>
          <w:color w:val="000000" w:themeColor="text1"/>
          <w:sz w:val="20"/>
          <w:szCs w:val="20"/>
        </w:rPr>
      </w:pPr>
      <w:r>
        <w:rPr>
          <w:color w:val="000000" w:themeColor="text1"/>
          <w:sz w:val="20"/>
          <w:szCs w:val="20"/>
        </w:rPr>
        <w:t>Графы (поля) таблицы должны содержать информацию, касающуюся только этой графы (поля).</w:t>
      </w:r>
    </w:p>
    <w:p w14:paraId="21AA41DE" w14:textId="77777777" w:rsidR="00A573A3" w:rsidRDefault="003E7A86">
      <w:pPr>
        <w:jc w:val="both"/>
        <w:rPr>
          <w:color w:val="000000" w:themeColor="text1"/>
          <w:sz w:val="20"/>
          <w:szCs w:val="20"/>
        </w:rPr>
      </w:pPr>
      <w:r>
        <w:rPr>
          <w:color w:val="000000" w:themeColor="text1"/>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BADB5CC" w14:textId="77777777" w:rsidR="00A573A3" w:rsidRDefault="003E7A86">
      <w:pPr>
        <w:jc w:val="both"/>
        <w:rPr>
          <w:color w:val="000000" w:themeColor="text1"/>
          <w:sz w:val="20"/>
          <w:szCs w:val="20"/>
        </w:rPr>
      </w:pPr>
      <w:r>
        <w:rPr>
          <w:color w:val="000000" w:themeColor="text1"/>
          <w:sz w:val="20"/>
          <w:szCs w:val="20"/>
        </w:rPr>
        <w:t>При заполнении паспортных данных указывается только серия и номер паспорта в формате ХХХХ ХХХХХХ.</w:t>
      </w:r>
    </w:p>
    <w:p w14:paraId="722405E8" w14:textId="77777777" w:rsidR="00A573A3" w:rsidRDefault="003E7A86">
      <w:pPr>
        <w:jc w:val="both"/>
        <w:rPr>
          <w:color w:val="000000" w:themeColor="text1"/>
          <w:sz w:val="20"/>
          <w:szCs w:val="20"/>
        </w:rPr>
      </w:pPr>
      <w:r>
        <w:rPr>
          <w:color w:val="000000" w:themeColor="text1"/>
          <w:sz w:val="20"/>
          <w:szCs w:val="20"/>
        </w:rPr>
        <w:t>**          1.1, 1.2. и т.д. - собственники участника (собственники первого уровня)</w:t>
      </w:r>
    </w:p>
    <w:p w14:paraId="6B039B53" w14:textId="77777777" w:rsidR="00A573A3" w:rsidRDefault="003E7A86">
      <w:pPr>
        <w:jc w:val="both"/>
        <w:rPr>
          <w:color w:val="000000" w:themeColor="text1"/>
          <w:sz w:val="20"/>
          <w:szCs w:val="20"/>
        </w:rPr>
      </w:pPr>
      <w:r>
        <w:rPr>
          <w:color w:val="000000" w:themeColor="text1"/>
          <w:sz w:val="20"/>
          <w:szCs w:val="20"/>
        </w:rPr>
        <w:t xml:space="preserve">                               1.1.1, 1.1.2, 1.1.3 - собственники организации 1.1 (собственники организации второго уровня) и далее - по аналогичной схеме до конечного </w:t>
      </w:r>
      <w:proofErr w:type="spellStart"/>
      <w:r>
        <w:rPr>
          <w:color w:val="000000" w:themeColor="text1"/>
          <w:sz w:val="20"/>
          <w:szCs w:val="20"/>
        </w:rPr>
        <w:t>бенефициарного</w:t>
      </w:r>
      <w:proofErr w:type="spellEnd"/>
      <w:r>
        <w:rPr>
          <w:color w:val="000000" w:themeColor="text1"/>
          <w:sz w:val="20"/>
          <w:szCs w:val="20"/>
        </w:rPr>
        <w:t xml:space="preserve"> собственника (пример 1.1.3.1)</w:t>
      </w:r>
    </w:p>
    <w:p w14:paraId="046ABDB6" w14:textId="77777777" w:rsidR="00A573A3" w:rsidRDefault="003E7A86">
      <w:pPr>
        <w:jc w:val="both"/>
        <w:rPr>
          <w:color w:val="000000" w:themeColor="text1"/>
          <w:sz w:val="20"/>
          <w:szCs w:val="20"/>
        </w:rPr>
      </w:pPr>
      <w:r>
        <w:rPr>
          <w:color w:val="000000" w:themeColor="text1"/>
          <w:sz w:val="20"/>
          <w:szCs w:val="20"/>
        </w:rPr>
        <w:t>***        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0DFC9AA7" w14:textId="77777777" w:rsidR="00A573A3" w:rsidRDefault="00A573A3">
      <w:pPr>
        <w:widowControl w:val="0"/>
        <w:pBdr>
          <w:bottom w:val="single" w:sz="6" w:space="1" w:color="000000"/>
        </w:pBdr>
        <w:rPr>
          <w:i/>
          <w:color w:val="000000" w:themeColor="text1"/>
          <w:sz w:val="20"/>
          <w:szCs w:val="20"/>
        </w:rPr>
      </w:pPr>
    </w:p>
    <w:p w14:paraId="2EC5C09A" w14:textId="77777777" w:rsidR="00A573A3" w:rsidRDefault="00A573A3">
      <w:pPr>
        <w:widowControl w:val="0"/>
        <w:pBdr>
          <w:bottom w:val="single" w:sz="6" w:space="1" w:color="000000"/>
        </w:pBdr>
        <w:ind w:firstLine="709"/>
        <w:rPr>
          <w:i/>
          <w:color w:val="000000" w:themeColor="text1"/>
          <w:sz w:val="20"/>
          <w:szCs w:val="20"/>
        </w:rPr>
      </w:pPr>
    </w:p>
    <w:p w14:paraId="737A95CE" w14:textId="77777777" w:rsidR="00A573A3" w:rsidRDefault="003E7A86">
      <w:pPr>
        <w:pBdr>
          <w:bottom w:val="single" w:sz="12" w:space="1" w:color="000000"/>
        </w:pBdr>
        <w:ind w:firstLine="567"/>
        <w:jc w:val="center"/>
        <w:rPr>
          <w:color w:val="000000" w:themeColor="text1"/>
          <w:sz w:val="20"/>
          <w:szCs w:val="20"/>
        </w:rPr>
      </w:pPr>
      <w:r>
        <w:rPr>
          <w:color w:val="000000" w:themeColor="text1"/>
          <w:sz w:val="20"/>
          <w:szCs w:val="20"/>
        </w:rPr>
        <w:t>ФОРМУ СОГЛАСОВАЛИ:</w:t>
      </w:r>
    </w:p>
    <w:tbl>
      <w:tblPr>
        <w:tblW w:w="0" w:type="auto"/>
        <w:tblInd w:w="3669" w:type="dxa"/>
        <w:tblLook w:val="0000" w:firstRow="0" w:lastRow="0" w:firstColumn="0" w:lastColumn="0" w:noHBand="0" w:noVBand="0"/>
      </w:tblPr>
      <w:tblGrid>
        <w:gridCol w:w="4786"/>
        <w:gridCol w:w="4785"/>
      </w:tblGrid>
      <w:tr w:rsidR="00A573A3" w14:paraId="4198210E" w14:textId="77777777">
        <w:tc>
          <w:tcPr>
            <w:tcW w:w="4786" w:type="dxa"/>
          </w:tcPr>
          <w:p w14:paraId="40D1F313" w14:textId="77777777" w:rsidR="00A573A3" w:rsidRDefault="003E7A86">
            <w:pPr>
              <w:spacing w:before="120" w:after="120" w:line="280" w:lineRule="exact"/>
              <w:rPr>
                <w:b/>
                <w:color w:val="000000" w:themeColor="text1"/>
                <w:sz w:val="20"/>
                <w:szCs w:val="20"/>
              </w:rPr>
            </w:pPr>
            <w:r>
              <w:rPr>
                <w:b/>
                <w:color w:val="000000" w:themeColor="text1"/>
                <w:sz w:val="20"/>
                <w:szCs w:val="20"/>
              </w:rPr>
              <w:t>ЭМИТЕНТ:</w:t>
            </w:r>
          </w:p>
          <w:p w14:paraId="516707D4"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78A42761" w14:textId="77777777" w:rsidR="00A573A3" w:rsidRDefault="003E7A86">
            <w:pPr>
              <w:spacing w:before="120" w:after="120" w:line="280" w:lineRule="exact"/>
              <w:rPr>
                <w:bCs/>
                <w:color w:val="000000" w:themeColor="text1"/>
                <w:sz w:val="20"/>
                <w:szCs w:val="20"/>
              </w:rPr>
            </w:pPr>
            <w:r>
              <w:rPr>
                <w:bCs/>
                <w:color w:val="000000" w:themeColor="text1"/>
                <w:sz w:val="20"/>
                <w:szCs w:val="20"/>
              </w:rPr>
              <w:t>Ф.И.О.:</w:t>
            </w:r>
            <w:r>
              <w:rPr>
                <w:bCs/>
                <w:color w:val="000000" w:themeColor="text1"/>
                <w:sz w:val="20"/>
                <w:szCs w:val="20"/>
              </w:rPr>
              <w:tab/>
              <w:t xml:space="preserve">______________________ </w:t>
            </w:r>
          </w:p>
          <w:p w14:paraId="4C87AC7F" w14:textId="77777777" w:rsidR="00A573A3" w:rsidRDefault="003E7A86">
            <w:pPr>
              <w:tabs>
                <w:tab w:val="left" w:pos="0"/>
              </w:tabs>
              <w:spacing w:before="120" w:after="120" w:line="280" w:lineRule="exact"/>
              <w:rPr>
                <w:bCs/>
                <w:color w:val="000000" w:themeColor="text1"/>
                <w:sz w:val="20"/>
                <w:szCs w:val="20"/>
              </w:rPr>
            </w:pPr>
            <w:r>
              <w:rPr>
                <w:bCs/>
                <w:color w:val="000000" w:themeColor="text1"/>
                <w:sz w:val="20"/>
                <w:szCs w:val="20"/>
              </w:rPr>
              <w:t>Должность:</w:t>
            </w:r>
            <w:r>
              <w:rPr>
                <w:bCs/>
                <w:color w:val="000000" w:themeColor="text1"/>
                <w:sz w:val="20"/>
                <w:szCs w:val="20"/>
              </w:rPr>
              <w:tab/>
            </w:r>
          </w:p>
        </w:tc>
        <w:tc>
          <w:tcPr>
            <w:tcW w:w="4785" w:type="dxa"/>
          </w:tcPr>
          <w:p w14:paraId="0BF17282" w14:textId="77777777" w:rsidR="00A573A3" w:rsidRDefault="003E7A86">
            <w:pPr>
              <w:spacing w:before="120" w:after="120" w:line="280" w:lineRule="exact"/>
              <w:rPr>
                <w:b/>
                <w:color w:val="000000" w:themeColor="text1"/>
                <w:sz w:val="20"/>
                <w:szCs w:val="20"/>
              </w:rPr>
            </w:pPr>
            <w:r>
              <w:rPr>
                <w:b/>
                <w:color w:val="000000" w:themeColor="text1"/>
                <w:sz w:val="20"/>
                <w:szCs w:val="20"/>
              </w:rPr>
              <w:t>ОРГАНИЗАТОР:</w:t>
            </w:r>
          </w:p>
          <w:p w14:paraId="48C2AE0F"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6F9C3E34" w14:textId="77777777" w:rsidR="00A573A3" w:rsidRDefault="003E7A86">
            <w:pPr>
              <w:spacing w:before="120" w:after="120" w:line="280" w:lineRule="exact"/>
              <w:rPr>
                <w:bCs/>
                <w:color w:val="000000" w:themeColor="text1"/>
                <w:sz w:val="20"/>
                <w:szCs w:val="20"/>
              </w:rPr>
            </w:pPr>
            <w:r>
              <w:rPr>
                <w:bCs/>
                <w:color w:val="000000" w:themeColor="text1"/>
                <w:sz w:val="20"/>
                <w:szCs w:val="20"/>
              </w:rPr>
              <w:t xml:space="preserve">Ф.И.О.:  </w:t>
            </w:r>
            <w:r>
              <w:rPr>
                <w:bCs/>
                <w:color w:val="000000" w:themeColor="text1"/>
                <w:sz w:val="20"/>
                <w:szCs w:val="20"/>
              </w:rPr>
              <w:tab/>
              <w:t>______________________</w:t>
            </w:r>
          </w:p>
          <w:p w14:paraId="580B390A" w14:textId="77777777" w:rsidR="00A573A3" w:rsidRDefault="003E7A86">
            <w:pPr>
              <w:spacing w:before="120" w:after="120" w:line="280" w:lineRule="exact"/>
              <w:rPr>
                <w:b/>
                <w:color w:val="000000" w:themeColor="text1"/>
                <w:sz w:val="20"/>
                <w:szCs w:val="20"/>
              </w:rPr>
            </w:pPr>
            <w:r>
              <w:rPr>
                <w:bCs/>
                <w:color w:val="000000" w:themeColor="text1"/>
                <w:sz w:val="20"/>
                <w:szCs w:val="20"/>
              </w:rPr>
              <w:t>Должность:</w:t>
            </w:r>
            <w:r>
              <w:rPr>
                <w:bCs/>
                <w:color w:val="000000" w:themeColor="text1"/>
                <w:sz w:val="20"/>
                <w:szCs w:val="20"/>
              </w:rPr>
              <w:tab/>
            </w:r>
            <w:r>
              <w:rPr>
                <w:b/>
                <w:color w:val="000000" w:themeColor="text1"/>
                <w:sz w:val="20"/>
                <w:szCs w:val="20"/>
              </w:rPr>
              <w:t xml:space="preserve"> </w:t>
            </w:r>
          </w:p>
        </w:tc>
      </w:tr>
    </w:tbl>
    <w:p w14:paraId="0438E98F" w14:textId="77777777" w:rsidR="00A573A3" w:rsidRDefault="00A573A3">
      <w:pPr>
        <w:rPr>
          <w:color w:val="000000" w:themeColor="text1"/>
          <w:sz w:val="20"/>
          <w:szCs w:val="20"/>
        </w:rPr>
      </w:pPr>
    </w:p>
    <w:p w14:paraId="1664D3C4" w14:textId="77777777" w:rsidR="00A573A3" w:rsidRDefault="00A573A3">
      <w:pPr>
        <w:spacing w:before="80" w:after="0"/>
        <w:jc w:val="right"/>
        <w:rPr>
          <w:color w:val="000000" w:themeColor="text1"/>
          <w:sz w:val="20"/>
          <w:szCs w:val="20"/>
        </w:rPr>
        <w:sectPr w:rsidR="00A573A3">
          <w:pgSz w:w="16838" w:h="11906" w:orient="landscape"/>
          <w:pgMar w:top="851" w:right="709" w:bottom="709" w:left="284" w:header="709" w:footer="94" w:gutter="0"/>
          <w:cols w:space="708"/>
          <w:docGrid w:linePitch="360"/>
        </w:sectPr>
      </w:pPr>
    </w:p>
    <w:p w14:paraId="351CBE40" w14:textId="77777777" w:rsidR="00A573A3" w:rsidRDefault="003E7A86">
      <w:pPr>
        <w:spacing w:before="80" w:after="0"/>
        <w:jc w:val="right"/>
        <w:rPr>
          <w:b/>
          <w:bCs/>
          <w:color w:val="000000" w:themeColor="text1"/>
          <w:sz w:val="20"/>
          <w:szCs w:val="20"/>
        </w:rPr>
      </w:pPr>
      <w:r>
        <w:rPr>
          <w:b/>
          <w:color w:val="000000" w:themeColor="text1"/>
          <w:sz w:val="20"/>
          <w:szCs w:val="20"/>
        </w:rPr>
        <w:lastRenderedPageBreak/>
        <w:t>Приложение № 5 к Соглашению</w:t>
      </w:r>
    </w:p>
    <w:p w14:paraId="2ABB71FF" w14:textId="77777777" w:rsidR="00A573A3" w:rsidRDefault="003E7A86">
      <w:pPr>
        <w:tabs>
          <w:tab w:val="left" w:pos="8250"/>
        </w:tabs>
        <w:rPr>
          <w:color w:val="000000" w:themeColor="text1"/>
          <w:sz w:val="20"/>
          <w:szCs w:val="20"/>
        </w:rPr>
      </w:pPr>
      <w:r>
        <w:rPr>
          <w:color w:val="000000" w:themeColor="text1"/>
          <w:sz w:val="20"/>
          <w:szCs w:val="20"/>
        </w:rPr>
        <w:t>ФОРМА</w:t>
      </w:r>
    </w:p>
    <w:p w14:paraId="741107D2" w14:textId="77777777" w:rsidR="00A573A3" w:rsidRDefault="00A573A3">
      <w:pPr>
        <w:tabs>
          <w:tab w:val="left" w:pos="8250"/>
        </w:tabs>
        <w:rPr>
          <w:color w:val="000000" w:themeColor="text1"/>
          <w:sz w:val="20"/>
          <w:szCs w:val="20"/>
        </w:rPr>
      </w:pPr>
    </w:p>
    <w:p w14:paraId="4C65E85E" w14:textId="77777777" w:rsidR="00A573A3" w:rsidRDefault="003E7A86">
      <w:pPr>
        <w:widowControl w:val="0"/>
        <w:tabs>
          <w:tab w:val="left" w:pos="0"/>
          <w:tab w:val="num" w:pos="1134"/>
        </w:tabs>
        <w:jc w:val="center"/>
        <w:outlineLvl w:val="1"/>
        <w:rPr>
          <w:color w:val="000000" w:themeColor="text1"/>
          <w:sz w:val="20"/>
          <w:szCs w:val="20"/>
        </w:rPr>
      </w:pPr>
      <w:r>
        <w:rPr>
          <w:color w:val="000000" w:themeColor="text1"/>
          <w:sz w:val="20"/>
          <w:szCs w:val="20"/>
        </w:rPr>
        <w:t xml:space="preserve">Согласие на обработку персональных данных </w:t>
      </w:r>
    </w:p>
    <w:p w14:paraId="7C903955" w14:textId="77777777" w:rsidR="00A573A3" w:rsidRDefault="003E7A86">
      <w:pPr>
        <w:tabs>
          <w:tab w:val="left" w:pos="0"/>
        </w:tabs>
        <w:jc w:val="center"/>
        <w:rPr>
          <w:b/>
          <w:color w:val="000000" w:themeColor="text1"/>
          <w:sz w:val="20"/>
          <w:szCs w:val="20"/>
        </w:rPr>
      </w:pPr>
      <w:r>
        <w:rPr>
          <w:b/>
          <w:color w:val="000000" w:themeColor="text1"/>
          <w:sz w:val="20"/>
          <w:szCs w:val="20"/>
        </w:rPr>
        <w:t>от «</w:t>
      </w:r>
      <w:r>
        <w:rPr>
          <w:color w:val="000000" w:themeColor="text1"/>
          <w:sz w:val="20"/>
          <w:szCs w:val="20"/>
        </w:rPr>
        <w:t>_____</w:t>
      </w:r>
      <w:r>
        <w:rPr>
          <w:b/>
          <w:color w:val="000000" w:themeColor="text1"/>
          <w:sz w:val="20"/>
          <w:szCs w:val="20"/>
        </w:rPr>
        <w:t xml:space="preserve">» </w:t>
      </w:r>
      <w:r>
        <w:rPr>
          <w:color w:val="000000" w:themeColor="text1"/>
          <w:sz w:val="20"/>
          <w:szCs w:val="20"/>
        </w:rPr>
        <w:t>____________</w:t>
      </w:r>
      <w:r>
        <w:rPr>
          <w:b/>
          <w:color w:val="000000" w:themeColor="text1"/>
          <w:sz w:val="20"/>
          <w:szCs w:val="20"/>
        </w:rPr>
        <w:t xml:space="preserve"> 20</w:t>
      </w:r>
      <w:r>
        <w:rPr>
          <w:color w:val="000000" w:themeColor="text1"/>
          <w:sz w:val="20"/>
          <w:szCs w:val="20"/>
        </w:rPr>
        <w:t>____</w:t>
      </w:r>
      <w:r>
        <w:rPr>
          <w:b/>
          <w:color w:val="000000" w:themeColor="text1"/>
          <w:sz w:val="20"/>
          <w:szCs w:val="20"/>
        </w:rPr>
        <w:t xml:space="preserve"> г. </w:t>
      </w:r>
    </w:p>
    <w:p w14:paraId="43F47441" w14:textId="77777777" w:rsidR="00A573A3" w:rsidRDefault="00A573A3">
      <w:pPr>
        <w:widowControl w:val="0"/>
        <w:jc w:val="both"/>
        <w:rPr>
          <w:color w:val="000000" w:themeColor="text1"/>
          <w:sz w:val="20"/>
          <w:szCs w:val="20"/>
        </w:rPr>
      </w:pPr>
    </w:p>
    <w:p w14:paraId="141CBD8E" w14:textId="77777777" w:rsidR="00A573A3" w:rsidRDefault="003E7A86">
      <w:pPr>
        <w:widowControl w:val="0"/>
        <w:jc w:val="both"/>
        <w:rPr>
          <w:color w:val="000000" w:themeColor="text1"/>
          <w:sz w:val="20"/>
          <w:szCs w:val="20"/>
        </w:rPr>
      </w:pPr>
      <w:r>
        <w:rPr>
          <w:color w:val="000000" w:themeColor="text1"/>
          <w:sz w:val="20"/>
          <w:szCs w:val="20"/>
        </w:rPr>
        <w:t>Настоящим ___________________________________________________________________</w:t>
      </w:r>
    </w:p>
    <w:p w14:paraId="2DA09F31" w14:textId="77777777" w:rsidR="00A573A3" w:rsidRDefault="003E7A86">
      <w:pPr>
        <w:widowControl w:val="0"/>
        <w:jc w:val="center"/>
        <w:rPr>
          <w:i/>
          <w:color w:val="000000" w:themeColor="text1"/>
          <w:sz w:val="20"/>
          <w:szCs w:val="20"/>
        </w:rPr>
      </w:pPr>
      <w:r>
        <w:rPr>
          <w:i/>
          <w:color w:val="000000" w:themeColor="text1"/>
          <w:sz w:val="20"/>
          <w:szCs w:val="20"/>
        </w:rPr>
        <w:t>(указывается</w:t>
      </w:r>
      <w:r>
        <w:rPr>
          <w:color w:val="000000" w:themeColor="text1"/>
          <w:sz w:val="20"/>
          <w:szCs w:val="20"/>
        </w:rPr>
        <w:t xml:space="preserve"> </w:t>
      </w:r>
      <w:r>
        <w:rPr>
          <w:i/>
          <w:color w:val="000000" w:themeColor="text1"/>
          <w:sz w:val="20"/>
          <w:szCs w:val="20"/>
        </w:rPr>
        <w:t>полное наименование участника / победителя закупочной процедуры</w:t>
      </w:r>
    </w:p>
    <w:p w14:paraId="0607F3E5" w14:textId="77777777" w:rsidR="00A573A3" w:rsidRDefault="003E7A86">
      <w:pPr>
        <w:widowControl w:val="0"/>
        <w:jc w:val="center"/>
        <w:rPr>
          <w:color w:val="000000" w:themeColor="text1"/>
          <w:sz w:val="20"/>
          <w:szCs w:val="20"/>
        </w:rPr>
      </w:pPr>
      <w:r>
        <w:rPr>
          <w:b/>
          <w:i/>
          <w:color w:val="000000" w:themeColor="text1"/>
          <w:sz w:val="20"/>
          <w:szCs w:val="20"/>
        </w:rPr>
        <w:t>______________________________________________________________________________</w:t>
      </w:r>
      <w:r>
        <w:rPr>
          <w:color w:val="000000" w:themeColor="text1"/>
          <w:sz w:val="20"/>
          <w:szCs w:val="20"/>
        </w:rPr>
        <w:t xml:space="preserve"> </w:t>
      </w:r>
      <w:r>
        <w:rPr>
          <w:i/>
          <w:color w:val="000000" w:themeColor="text1"/>
          <w:sz w:val="20"/>
          <w:szCs w:val="20"/>
        </w:rPr>
        <w:t>(потенциального контрагента), контрагента)</w:t>
      </w:r>
    </w:p>
    <w:p w14:paraId="7A244A8A" w14:textId="77777777" w:rsidR="00A573A3" w:rsidRDefault="00A573A3">
      <w:pPr>
        <w:widowControl w:val="0"/>
        <w:jc w:val="both"/>
        <w:rPr>
          <w:color w:val="000000" w:themeColor="text1"/>
          <w:sz w:val="20"/>
          <w:szCs w:val="20"/>
        </w:rPr>
      </w:pPr>
    </w:p>
    <w:p w14:paraId="5D4C92BB" w14:textId="77777777" w:rsidR="00A573A3" w:rsidRDefault="003E7A86">
      <w:pPr>
        <w:widowControl w:val="0"/>
        <w:jc w:val="both"/>
        <w:rPr>
          <w:color w:val="000000" w:themeColor="text1"/>
          <w:sz w:val="20"/>
          <w:szCs w:val="20"/>
        </w:rPr>
      </w:pPr>
      <w:r>
        <w:rPr>
          <w:color w:val="000000" w:themeColor="text1"/>
          <w:sz w:val="20"/>
          <w:szCs w:val="20"/>
        </w:rPr>
        <w:t>Адрес регистрации: ____________________________________________________________</w:t>
      </w:r>
    </w:p>
    <w:p w14:paraId="5DA600D9" w14:textId="77777777" w:rsidR="00A573A3" w:rsidRDefault="00A573A3">
      <w:pPr>
        <w:widowControl w:val="0"/>
        <w:jc w:val="both"/>
        <w:rPr>
          <w:color w:val="000000" w:themeColor="text1"/>
          <w:sz w:val="20"/>
          <w:szCs w:val="20"/>
        </w:rPr>
      </w:pPr>
    </w:p>
    <w:p w14:paraId="447B7AC5" w14:textId="77777777" w:rsidR="00A573A3" w:rsidRDefault="003E7A86">
      <w:pPr>
        <w:widowControl w:val="0"/>
        <w:jc w:val="both"/>
        <w:rPr>
          <w:color w:val="000000" w:themeColor="text1"/>
          <w:sz w:val="20"/>
          <w:szCs w:val="20"/>
        </w:rPr>
      </w:pPr>
      <w:r>
        <w:rPr>
          <w:color w:val="000000" w:themeColor="text1"/>
          <w:sz w:val="20"/>
          <w:szCs w:val="20"/>
        </w:rPr>
        <w:t xml:space="preserve">Свидетельство о регистрации: ___________________________________________________ </w:t>
      </w:r>
    </w:p>
    <w:p w14:paraId="5021ADA9" w14:textId="77777777" w:rsidR="00A573A3" w:rsidRDefault="00A573A3">
      <w:pPr>
        <w:widowControl w:val="0"/>
        <w:jc w:val="both"/>
        <w:rPr>
          <w:b/>
          <w:i/>
          <w:color w:val="000000" w:themeColor="text1"/>
          <w:sz w:val="20"/>
          <w:szCs w:val="20"/>
        </w:rPr>
      </w:pPr>
    </w:p>
    <w:p w14:paraId="370FFAEC" w14:textId="77777777" w:rsidR="00A573A3" w:rsidRDefault="003E7A86">
      <w:pPr>
        <w:widowControl w:val="0"/>
        <w:jc w:val="both"/>
        <w:rPr>
          <w:b/>
          <w:i/>
          <w:color w:val="000000" w:themeColor="text1"/>
          <w:sz w:val="20"/>
          <w:szCs w:val="20"/>
        </w:rPr>
      </w:pPr>
      <w:r>
        <w:rPr>
          <w:i/>
          <w:color w:val="000000" w:themeColor="text1"/>
          <w:sz w:val="20"/>
          <w:szCs w:val="20"/>
        </w:rPr>
        <w:t xml:space="preserve">ИНН </w:t>
      </w:r>
      <w:r>
        <w:rPr>
          <w:b/>
          <w:i/>
          <w:color w:val="000000" w:themeColor="text1"/>
          <w:sz w:val="20"/>
          <w:szCs w:val="20"/>
        </w:rPr>
        <w:t>__________________________</w:t>
      </w:r>
    </w:p>
    <w:p w14:paraId="7B19F0FE" w14:textId="77777777" w:rsidR="00A573A3" w:rsidRDefault="003E7A86">
      <w:pPr>
        <w:widowControl w:val="0"/>
        <w:jc w:val="both"/>
        <w:rPr>
          <w:b/>
          <w:i/>
          <w:color w:val="000000" w:themeColor="text1"/>
          <w:sz w:val="20"/>
          <w:szCs w:val="20"/>
        </w:rPr>
      </w:pPr>
      <w:r>
        <w:rPr>
          <w:i/>
          <w:color w:val="000000" w:themeColor="text1"/>
          <w:sz w:val="20"/>
          <w:szCs w:val="20"/>
        </w:rPr>
        <w:t xml:space="preserve">КПП </w:t>
      </w:r>
      <w:r>
        <w:rPr>
          <w:b/>
          <w:i/>
          <w:color w:val="000000" w:themeColor="text1"/>
          <w:sz w:val="20"/>
          <w:szCs w:val="20"/>
        </w:rPr>
        <w:t>__________________________</w:t>
      </w:r>
    </w:p>
    <w:p w14:paraId="2D3F487F" w14:textId="77777777" w:rsidR="00A573A3" w:rsidRDefault="003E7A86">
      <w:pPr>
        <w:widowControl w:val="0"/>
        <w:jc w:val="both"/>
        <w:rPr>
          <w:color w:val="000000" w:themeColor="text1"/>
          <w:sz w:val="20"/>
          <w:szCs w:val="20"/>
        </w:rPr>
      </w:pPr>
      <w:r>
        <w:rPr>
          <w:i/>
          <w:color w:val="000000" w:themeColor="text1"/>
          <w:sz w:val="20"/>
          <w:szCs w:val="20"/>
        </w:rPr>
        <w:t>ОГРН _________________________</w:t>
      </w:r>
    </w:p>
    <w:p w14:paraId="6FCCEC4D" w14:textId="77777777" w:rsidR="00A573A3" w:rsidRDefault="00A573A3">
      <w:pPr>
        <w:widowControl w:val="0"/>
        <w:jc w:val="both"/>
        <w:rPr>
          <w:color w:val="000000" w:themeColor="text1"/>
          <w:sz w:val="20"/>
          <w:szCs w:val="20"/>
        </w:rPr>
      </w:pPr>
    </w:p>
    <w:p w14:paraId="239240B5" w14:textId="77777777" w:rsidR="00A573A3" w:rsidRDefault="003E7A86">
      <w:pPr>
        <w:widowControl w:val="0"/>
        <w:jc w:val="both"/>
        <w:rPr>
          <w:b/>
          <w:i/>
          <w:color w:val="000000" w:themeColor="text1"/>
          <w:sz w:val="20"/>
          <w:szCs w:val="20"/>
        </w:rPr>
      </w:pPr>
      <w:r>
        <w:rPr>
          <w:color w:val="000000" w:themeColor="text1"/>
          <w:sz w:val="20"/>
          <w:szCs w:val="20"/>
        </w:rPr>
        <w:t>в лице</w:t>
      </w:r>
      <w:r>
        <w:rPr>
          <w:b/>
          <w:i/>
          <w:color w:val="000000" w:themeColor="text1"/>
          <w:sz w:val="20"/>
          <w:szCs w:val="20"/>
        </w:rPr>
        <w:t xml:space="preserve"> _______________________________________________________________________</w:t>
      </w:r>
    </w:p>
    <w:p w14:paraId="3CC9279C" w14:textId="77777777" w:rsidR="00A573A3" w:rsidRDefault="003E7A86">
      <w:pPr>
        <w:jc w:val="center"/>
        <w:rPr>
          <w:bCs/>
          <w:i/>
          <w:iCs/>
          <w:color w:val="000000" w:themeColor="text1"/>
          <w:sz w:val="20"/>
          <w:szCs w:val="20"/>
        </w:rPr>
      </w:pPr>
      <w:r>
        <w:rPr>
          <w:i/>
          <w:color w:val="000000" w:themeColor="text1"/>
          <w:sz w:val="20"/>
          <w:szCs w:val="20"/>
        </w:rPr>
        <w:t>(указываются Ф.И.О.,</w:t>
      </w:r>
      <w:r>
        <w:rPr>
          <w:bCs/>
          <w:i/>
          <w:iCs/>
          <w:color w:val="000000" w:themeColor="text1"/>
          <w:sz w:val="20"/>
          <w:szCs w:val="20"/>
        </w:rPr>
        <w:t xml:space="preserve"> адрес, номер основного документа, удостоверяющего личность,</w:t>
      </w:r>
    </w:p>
    <w:p w14:paraId="0C016CEF" w14:textId="77777777" w:rsidR="00A573A3" w:rsidRDefault="003E7A86">
      <w:pPr>
        <w:rPr>
          <w:color w:val="000000" w:themeColor="text1"/>
          <w:sz w:val="20"/>
          <w:szCs w:val="20"/>
        </w:rPr>
      </w:pPr>
      <w:r>
        <w:rPr>
          <w:b/>
          <w:bCs/>
          <w:i/>
          <w:iCs/>
          <w:color w:val="000000" w:themeColor="text1"/>
          <w:sz w:val="20"/>
          <w:szCs w:val="20"/>
        </w:rPr>
        <w:t>_____________________________________________________________________________</w:t>
      </w:r>
      <w:r>
        <w:rPr>
          <w:bCs/>
          <w:iCs/>
          <w:color w:val="000000" w:themeColor="text1"/>
          <w:sz w:val="20"/>
          <w:szCs w:val="20"/>
        </w:rPr>
        <w:t>,</w:t>
      </w:r>
    </w:p>
    <w:p w14:paraId="2DBCB776" w14:textId="77777777" w:rsidR="00A573A3" w:rsidRDefault="003E7A86">
      <w:pPr>
        <w:jc w:val="center"/>
        <w:rPr>
          <w:b/>
          <w:bCs/>
          <w:i/>
          <w:iCs/>
          <w:color w:val="000000" w:themeColor="text1"/>
          <w:sz w:val="20"/>
          <w:szCs w:val="20"/>
        </w:rPr>
      </w:pPr>
      <w:r>
        <w:rPr>
          <w:bCs/>
          <w:i/>
          <w:iCs/>
          <w:color w:val="000000" w:themeColor="text1"/>
          <w:sz w:val="20"/>
          <w:szCs w:val="20"/>
        </w:rPr>
        <w:t xml:space="preserve">сведения о дате выдачи указанного документа и выдавшем его </w:t>
      </w:r>
      <w:proofErr w:type="gramStart"/>
      <w:r>
        <w:rPr>
          <w:bCs/>
          <w:i/>
          <w:iCs/>
          <w:color w:val="000000" w:themeColor="text1"/>
          <w:sz w:val="20"/>
          <w:szCs w:val="20"/>
        </w:rPr>
        <w:t>органе)</w:t>
      </w:r>
      <w:r>
        <w:rPr>
          <w:b/>
          <w:bCs/>
          <w:i/>
          <w:iCs/>
          <w:color w:val="000000" w:themeColor="text1"/>
          <w:sz w:val="20"/>
          <w:szCs w:val="20"/>
        </w:rPr>
        <w:t>*</w:t>
      </w:r>
      <w:proofErr w:type="gramEnd"/>
    </w:p>
    <w:p w14:paraId="3BD6EAE8" w14:textId="77777777" w:rsidR="00A573A3" w:rsidRDefault="00A573A3">
      <w:pPr>
        <w:widowControl w:val="0"/>
        <w:jc w:val="both"/>
        <w:rPr>
          <w:b/>
          <w:i/>
          <w:color w:val="000000" w:themeColor="text1"/>
          <w:sz w:val="20"/>
          <w:szCs w:val="20"/>
        </w:rPr>
      </w:pPr>
    </w:p>
    <w:p w14:paraId="3EFE933C" w14:textId="24A1E7A1" w:rsidR="00A573A3" w:rsidRDefault="003E7A86">
      <w:pPr>
        <w:widowControl w:val="0"/>
        <w:spacing w:before="0" w:after="0"/>
        <w:jc w:val="both"/>
        <w:rPr>
          <w:sz w:val="20"/>
          <w:szCs w:val="20"/>
          <w:lang w:eastAsia="ru-RU"/>
        </w:rPr>
      </w:pPr>
      <w:r>
        <w:rPr>
          <w:b/>
          <w:i/>
          <w:sz w:val="20"/>
          <w:szCs w:val="20"/>
          <w:lang w:eastAsia="ru-RU"/>
        </w:rPr>
        <w:t>действующего на основании _____________________________</w:t>
      </w:r>
      <w:r>
        <w:rPr>
          <w:i/>
          <w:sz w:val="20"/>
          <w:szCs w:val="20"/>
          <w:lang w:eastAsia="ru-RU"/>
        </w:rPr>
        <w:t>,</w:t>
      </w:r>
      <w:r>
        <w:rPr>
          <w:b/>
          <w:i/>
          <w:sz w:val="20"/>
          <w:szCs w:val="20"/>
          <w:lang w:eastAsia="ru-RU"/>
        </w:rPr>
        <w:t xml:space="preserve"> </w:t>
      </w:r>
      <w:r>
        <w:rPr>
          <w:sz w:val="20"/>
          <w:szCs w:val="20"/>
          <w:lang w:eastAsia="ru-RU"/>
        </w:rPr>
        <w:t xml:space="preserve">дает свое согласие </w:t>
      </w:r>
      <w:r>
        <w:rPr>
          <w:b/>
          <w:sz w:val="20"/>
          <w:szCs w:val="20"/>
          <w:lang w:eastAsia="ru-RU"/>
        </w:rPr>
        <w:t>ПАО «</w:t>
      </w:r>
      <w:r w:rsidR="00647186">
        <w:rPr>
          <w:b/>
          <w:sz w:val="20"/>
          <w:szCs w:val="20"/>
          <w:lang w:eastAsia="ru-RU"/>
        </w:rPr>
        <w:t>Россети Московский регион</w:t>
      </w:r>
      <w:r>
        <w:rPr>
          <w:b/>
          <w:sz w:val="20"/>
          <w:szCs w:val="20"/>
          <w:lang w:eastAsia="ru-RU"/>
        </w:rPr>
        <w:t>»</w:t>
      </w:r>
      <w:r>
        <w:rPr>
          <w:sz w:val="20"/>
          <w:szCs w:val="20"/>
          <w:lang w:eastAsia="ru-RU"/>
        </w:rPr>
        <w:t>, зарегистрированному по адресу: г. Красноярск, ул. Бограда 144 А,</w:t>
      </w:r>
      <w:r>
        <w:rPr>
          <w:b/>
          <w:i/>
          <w:sz w:val="20"/>
          <w:szCs w:val="20"/>
          <w:lang w:eastAsia="ru-RU"/>
        </w:rPr>
        <w:t xml:space="preserve"> </w:t>
      </w:r>
      <w:r>
        <w:rPr>
          <w:b/>
          <w:sz w:val="20"/>
          <w:szCs w:val="20"/>
          <w:lang w:eastAsia="ru-RU"/>
        </w:rPr>
        <w:t>Обществу под управлением ПАО «</w:t>
      </w:r>
      <w:r w:rsidR="00647186">
        <w:rPr>
          <w:b/>
          <w:sz w:val="20"/>
          <w:szCs w:val="20"/>
          <w:lang w:eastAsia="ru-RU"/>
        </w:rPr>
        <w:t>Россети Московский регион</w:t>
      </w:r>
      <w:r>
        <w:rPr>
          <w:b/>
          <w:sz w:val="20"/>
          <w:szCs w:val="20"/>
          <w:lang w:eastAsia="ru-RU"/>
        </w:rPr>
        <w:t>»</w:t>
      </w:r>
      <w:r>
        <w:rPr>
          <w:b/>
          <w:i/>
          <w:sz w:val="20"/>
          <w:szCs w:val="20"/>
          <w:lang w:eastAsia="ru-RU"/>
        </w:rPr>
        <w:t xml:space="preserve">,** </w:t>
      </w:r>
      <w:r>
        <w:rPr>
          <w:sz w:val="20"/>
          <w:szCs w:val="20"/>
          <w:lang w:eastAsia="ru-RU"/>
        </w:rPr>
        <w:t>и</w:t>
      </w:r>
      <w:r>
        <w:rPr>
          <w:i/>
          <w:sz w:val="20"/>
          <w:szCs w:val="20"/>
          <w:lang w:eastAsia="ru-RU"/>
        </w:rPr>
        <w:t xml:space="preserve"> </w:t>
      </w:r>
      <w:r>
        <w:rPr>
          <w:b/>
          <w:sz w:val="20"/>
          <w:szCs w:val="20"/>
          <w:lang w:eastAsia="ru-RU"/>
        </w:rPr>
        <w:t>Публичному акционерному обществу «Федеральная сетевая компания – Россети»</w:t>
      </w:r>
      <w:r>
        <w:rPr>
          <w:sz w:val="20"/>
          <w:szCs w:val="20"/>
          <w:lang w:eastAsia="ru-RU"/>
        </w:rPr>
        <w:t xml:space="preserve">, зарегистрированному по адресу: </w:t>
      </w:r>
      <w:r>
        <w:rPr>
          <w:sz w:val="20"/>
          <w:szCs w:val="20"/>
          <w:lang w:eastAsia="ru-RU"/>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sz w:val="20"/>
          <w:szCs w:val="20"/>
          <w:lang w:eastAsia="ru-RU"/>
        </w:rPr>
        <w:br/>
        <w:t xml:space="preserve">в том числе конечных бенефициаров, контрагента/ планируемых к привлечению </w:t>
      </w:r>
      <w:proofErr w:type="spellStart"/>
      <w:r>
        <w:rPr>
          <w:sz w:val="20"/>
          <w:szCs w:val="20"/>
          <w:lang w:eastAsia="ru-RU"/>
        </w:rPr>
        <w:t>субконтрагентов</w:t>
      </w:r>
      <w:proofErr w:type="spellEnd"/>
      <w:r>
        <w:rPr>
          <w:sz w:val="20"/>
          <w:szCs w:val="20"/>
          <w:lang w:eastAsia="ru-RU"/>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Pr>
          <w:sz w:val="20"/>
          <w:szCs w:val="20"/>
          <w:lang w:eastAsia="ru-RU"/>
        </w:rPr>
        <w:t>Росфинмониторинг</w:t>
      </w:r>
      <w:proofErr w:type="spellEnd"/>
      <w:r>
        <w:rPr>
          <w:sz w:val="20"/>
          <w:szCs w:val="20"/>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sz w:val="20"/>
          <w:szCs w:val="20"/>
          <w:lang w:eastAsia="ru-RU"/>
        </w:rPr>
        <w:br/>
        <w:t>и бенефициаров.***</w:t>
      </w:r>
    </w:p>
    <w:p w14:paraId="47632D2D" w14:textId="77777777" w:rsidR="00A573A3" w:rsidRDefault="003E7A86">
      <w:pPr>
        <w:widowControl w:val="0"/>
        <w:spacing w:before="0" w:after="0"/>
        <w:ind w:firstLine="709"/>
        <w:jc w:val="both"/>
        <w:rPr>
          <w:sz w:val="20"/>
          <w:szCs w:val="20"/>
          <w:lang w:eastAsia="ru-RU"/>
        </w:rPr>
      </w:pPr>
      <w:r>
        <w:rPr>
          <w:sz w:val="20"/>
          <w:szCs w:val="20"/>
          <w:lang w:eastAsia="ru-RU"/>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0"/>
          <w:szCs w:val="20"/>
          <w:lang w:eastAsia="ru-RU"/>
        </w:rPr>
        <w:br/>
        <w:t xml:space="preserve">а также связанных с ними иных поручений Правительства Российской Федерации </w:t>
      </w:r>
      <w:r>
        <w:rPr>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2C90305" w14:textId="77777777" w:rsidR="00A573A3" w:rsidRDefault="003E7A86">
      <w:pPr>
        <w:widowControl w:val="0"/>
        <w:spacing w:before="0" w:after="0"/>
        <w:ind w:firstLine="709"/>
        <w:jc w:val="both"/>
        <w:rPr>
          <w:color w:val="000000"/>
          <w:sz w:val="20"/>
          <w:szCs w:val="20"/>
          <w:lang w:eastAsia="ru-RU"/>
        </w:rPr>
      </w:pPr>
      <w:r>
        <w:rPr>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485B155" w14:textId="77777777" w:rsidR="00A573A3" w:rsidRDefault="003E7A86">
      <w:pPr>
        <w:widowControl w:val="0"/>
        <w:spacing w:before="0" w:after="0"/>
        <w:jc w:val="both"/>
        <w:rPr>
          <w:color w:val="000000"/>
          <w:sz w:val="20"/>
          <w:szCs w:val="20"/>
          <w:lang w:eastAsia="ru-RU"/>
        </w:rPr>
      </w:pPr>
      <w:r>
        <w:rPr>
          <w:color w:val="000000"/>
          <w:sz w:val="20"/>
          <w:szCs w:val="20"/>
          <w:lang w:eastAsia="ru-RU"/>
        </w:rPr>
        <w:t>_____________________________                                 ___________________________</w:t>
      </w:r>
    </w:p>
    <w:p w14:paraId="07F0CD8B" w14:textId="77777777" w:rsidR="00A573A3" w:rsidRDefault="003E7A86">
      <w:pPr>
        <w:widowControl w:val="0"/>
        <w:spacing w:before="0" w:after="0"/>
        <w:contextualSpacing/>
        <w:jc w:val="both"/>
        <w:rPr>
          <w:sz w:val="20"/>
          <w:szCs w:val="20"/>
          <w:lang w:eastAsia="ru-RU"/>
        </w:rPr>
      </w:pPr>
      <w:r>
        <w:rPr>
          <w:sz w:val="20"/>
          <w:szCs w:val="20"/>
          <w:lang w:eastAsia="ru-RU"/>
        </w:rPr>
        <w:t xml:space="preserve">(Подпись субъекта персональных данных/                                  </w:t>
      </w:r>
      <w:proofErr w:type="gramStart"/>
      <w:r>
        <w:rPr>
          <w:sz w:val="20"/>
          <w:szCs w:val="20"/>
          <w:lang w:eastAsia="ru-RU"/>
        </w:rPr>
        <w:t xml:space="preserve">   (</w:t>
      </w:r>
      <w:proofErr w:type="gramEnd"/>
      <w:r>
        <w:rPr>
          <w:sz w:val="20"/>
          <w:szCs w:val="20"/>
          <w:lang w:eastAsia="ru-RU"/>
        </w:rPr>
        <w:t>Ф.И.О. и должность подписавшего*)</w:t>
      </w:r>
    </w:p>
    <w:p w14:paraId="3C0A01CC" w14:textId="77777777" w:rsidR="00A573A3" w:rsidRDefault="003E7A86">
      <w:pPr>
        <w:widowControl w:val="0"/>
        <w:spacing w:before="0" w:after="0"/>
        <w:contextualSpacing/>
        <w:jc w:val="both"/>
        <w:rPr>
          <w:sz w:val="20"/>
          <w:szCs w:val="20"/>
          <w:lang w:eastAsia="ru-RU"/>
        </w:rPr>
      </w:pPr>
      <w:r>
        <w:rPr>
          <w:sz w:val="20"/>
          <w:szCs w:val="20"/>
          <w:lang w:eastAsia="ru-RU"/>
        </w:rPr>
        <w:t xml:space="preserve">уполномоченного представителя)                                                </w:t>
      </w:r>
    </w:p>
    <w:p w14:paraId="66F3C0B4" w14:textId="77777777" w:rsidR="00A573A3" w:rsidRDefault="003E7A86">
      <w:pPr>
        <w:widowControl w:val="0"/>
        <w:spacing w:before="0" w:after="0"/>
        <w:jc w:val="both"/>
        <w:rPr>
          <w:b/>
          <w:bCs/>
          <w:sz w:val="20"/>
          <w:szCs w:val="20"/>
          <w:lang w:eastAsia="ru-RU"/>
        </w:rPr>
      </w:pPr>
      <w:r>
        <w:rPr>
          <w:b/>
          <w:bCs/>
          <w:sz w:val="20"/>
          <w:szCs w:val="20"/>
          <w:lang w:eastAsia="ru-RU"/>
        </w:rPr>
        <w:t>М.П.</w:t>
      </w:r>
    </w:p>
    <w:p w14:paraId="3034B22D" w14:textId="77777777" w:rsidR="00A573A3" w:rsidRDefault="003E7A86">
      <w:pPr>
        <w:widowControl w:val="0"/>
        <w:spacing w:before="0" w:after="0"/>
        <w:jc w:val="both"/>
        <w:rPr>
          <w:b/>
          <w:sz w:val="20"/>
          <w:szCs w:val="20"/>
          <w:lang w:eastAsia="ru-RU"/>
        </w:rPr>
      </w:pPr>
      <w:r>
        <w:rPr>
          <w:sz w:val="20"/>
          <w:szCs w:val="20"/>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w:t>
      </w:r>
      <w:r>
        <w:rPr>
          <w:sz w:val="20"/>
          <w:szCs w:val="20"/>
          <w:lang w:eastAsia="ru-RU"/>
        </w:rPr>
        <w:lastRenderedPageBreak/>
        <w:t xml:space="preserve">персональных данных) </w:t>
      </w:r>
    </w:p>
    <w:p w14:paraId="70A43AB1" w14:textId="2326A15C" w:rsidR="00A573A3" w:rsidRDefault="003E7A86">
      <w:pPr>
        <w:widowControl w:val="0"/>
        <w:spacing w:before="0" w:after="0"/>
        <w:jc w:val="both"/>
        <w:rPr>
          <w:sz w:val="20"/>
          <w:szCs w:val="20"/>
          <w:lang w:eastAsia="ru-RU"/>
        </w:rPr>
      </w:pPr>
      <w:r>
        <w:rPr>
          <w:sz w:val="20"/>
          <w:szCs w:val="20"/>
          <w:lang w:eastAsia="ru-RU"/>
        </w:rPr>
        <w:t>** При заключении договоров ПАО «</w:t>
      </w:r>
      <w:r w:rsidR="00647186">
        <w:rPr>
          <w:sz w:val="20"/>
          <w:szCs w:val="20"/>
          <w:lang w:eastAsia="ru-RU"/>
        </w:rPr>
        <w:t>Россети Московский регион</w:t>
      </w:r>
      <w:r>
        <w:rPr>
          <w:sz w:val="20"/>
          <w:szCs w:val="20"/>
          <w:lang w:eastAsia="ru-RU"/>
        </w:rPr>
        <w:t>»/ Обществом под управлением ПАО «</w:t>
      </w:r>
      <w:r w:rsidR="00647186">
        <w:rPr>
          <w:sz w:val="20"/>
          <w:szCs w:val="20"/>
          <w:lang w:eastAsia="ru-RU"/>
        </w:rPr>
        <w:t>Россети Московский регион</w:t>
      </w:r>
      <w:r>
        <w:rPr>
          <w:sz w:val="20"/>
          <w:szCs w:val="20"/>
          <w:lang w:eastAsia="ru-RU"/>
        </w:rPr>
        <w:t xml:space="preserve">» обязаны получить согласие на обработку персональных данных контрагента/ планируемых к привлечению </w:t>
      </w:r>
      <w:proofErr w:type="spellStart"/>
      <w:r>
        <w:rPr>
          <w:sz w:val="20"/>
          <w:szCs w:val="20"/>
          <w:lang w:eastAsia="ru-RU"/>
        </w:rPr>
        <w:t>субконтрагентов</w:t>
      </w:r>
      <w:proofErr w:type="spellEnd"/>
      <w:r>
        <w:rPr>
          <w:sz w:val="20"/>
          <w:szCs w:val="20"/>
          <w:lang w:eastAsia="ru-RU"/>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676C8A0A" w14:textId="4604CCBE" w:rsidR="00A573A3" w:rsidRDefault="003E7A86">
      <w:pPr>
        <w:spacing w:before="0" w:after="0"/>
        <w:jc w:val="both"/>
        <w:rPr>
          <w:sz w:val="20"/>
          <w:szCs w:val="20"/>
          <w:lang w:eastAsia="ru-RU"/>
        </w:rPr>
      </w:pPr>
      <w:r>
        <w:rPr>
          <w:sz w:val="20"/>
          <w:szCs w:val="20"/>
          <w:lang w:eastAsia="ru-RU"/>
        </w:rPr>
        <w:t>*** Заполнение контрагентом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Публичного акционерного общества «Федеральная сетевая компания – Россети», ПАО «</w:t>
      </w:r>
      <w:r w:rsidR="00647186">
        <w:rPr>
          <w:sz w:val="20"/>
          <w:szCs w:val="20"/>
          <w:lang w:eastAsia="ru-RU"/>
        </w:rPr>
        <w:t>Россети Московский регион</w:t>
      </w:r>
      <w:r>
        <w:rPr>
          <w:sz w:val="20"/>
          <w:szCs w:val="20"/>
          <w:lang w:eastAsia="ru-RU"/>
        </w:rPr>
        <w:t>», Общества под управлением ПАО «</w:t>
      </w:r>
      <w:r w:rsidR="00647186">
        <w:rPr>
          <w:sz w:val="20"/>
          <w:szCs w:val="20"/>
          <w:lang w:eastAsia="ru-RU"/>
        </w:rPr>
        <w:t>Россети Московский регион</w:t>
      </w:r>
      <w:r>
        <w:rPr>
          <w:sz w:val="20"/>
          <w:szCs w:val="20"/>
          <w:lang w:eastAsia="ru-RU"/>
        </w:rPr>
        <w:t xml:space="preserve">» перед руководителем, собственником (участником, учредителем, акционером), а также бенефициаром контрагента / их </w:t>
      </w:r>
      <w:proofErr w:type="spellStart"/>
      <w:r>
        <w:rPr>
          <w:sz w:val="20"/>
          <w:szCs w:val="20"/>
          <w:lang w:eastAsia="ru-RU"/>
        </w:rPr>
        <w:t>субконтрагентов</w:t>
      </w:r>
      <w:proofErr w:type="spellEnd"/>
      <w:r>
        <w:rPr>
          <w:sz w:val="20"/>
          <w:szCs w:val="20"/>
          <w:lang w:eastAsia="ru-RU"/>
        </w:rPr>
        <w:t xml:space="preserve">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w:t>
      </w:r>
      <w:proofErr w:type="spellStart"/>
      <w:r>
        <w:rPr>
          <w:sz w:val="20"/>
          <w:szCs w:val="20"/>
          <w:lang w:eastAsia="ru-RU"/>
        </w:rPr>
        <w:t>субконтрагента</w:t>
      </w:r>
      <w:proofErr w:type="spellEnd"/>
      <w:r>
        <w:rPr>
          <w:sz w:val="20"/>
          <w:szCs w:val="20"/>
          <w:lang w:eastAsia="ru-RU"/>
        </w:rPr>
        <w:t xml:space="preserve">, и предполагает, что контрагент получил у руководителя, своих бенефициаров и бенефициаров своих </w:t>
      </w:r>
      <w:proofErr w:type="spellStart"/>
      <w:r>
        <w:rPr>
          <w:sz w:val="20"/>
          <w:szCs w:val="20"/>
          <w:lang w:eastAsia="ru-RU"/>
        </w:rPr>
        <w:t>субконтрагентов</w:t>
      </w:r>
      <w:proofErr w:type="spellEnd"/>
      <w:r>
        <w:rPr>
          <w:sz w:val="20"/>
          <w:szCs w:val="20"/>
          <w:lang w:eastAsia="ru-RU"/>
        </w:rPr>
        <w:t xml:space="preserve"> согласие на представление (обработку) Публичному акционерному обществу «Федеральная сетевая компания – Россети», ПАО «</w:t>
      </w:r>
      <w:r w:rsidR="00647186">
        <w:rPr>
          <w:sz w:val="20"/>
          <w:szCs w:val="20"/>
          <w:lang w:eastAsia="ru-RU"/>
        </w:rPr>
        <w:t>Россети Московский регион</w:t>
      </w:r>
      <w:r>
        <w:rPr>
          <w:sz w:val="20"/>
          <w:szCs w:val="20"/>
          <w:lang w:eastAsia="ru-RU"/>
        </w:rPr>
        <w:t>», Обществу под управлением ПАО «</w:t>
      </w:r>
      <w:r w:rsidR="00647186">
        <w:rPr>
          <w:sz w:val="20"/>
          <w:szCs w:val="20"/>
          <w:lang w:eastAsia="ru-RU"/>
        </w:rPr>
        <w:t>Россети Московский регион</w:t>
      </w:r>
      <w:r>
        <w:rPr>
          <w:sz w:val="20"/>
          <w:szCs w:val="20"/>
          <w:lang w:eastAsia="ru-RU"/>
        </w:rPr>
        <w:t>» и в уполномоченные государственные органы указанных сведений.</w:t>
      </w:r>
    </w:p>
    <w:p w14:paraId="49F897A5" w14:textId="77777777" w:rsidR="00A573A3" w:rsidRDefault="00A573A3">
      <w:pPr>
        <w:tabs>
          <w:tab w:val="left" w:pos="8250"/>
        </w:tabs>
        <w:rPr>
          <w:color w:val="000000" w:themeColor="text1"/>
          <w:sz w:val="20"/>
          <w:szCs w:val="20"/>
        </w:rPr>
      </w:pPr>
    </w:p>
    <w:p w14:paraId="60DE7200" w14:textId="77777777" w:rsidR="00A573A3" w:rsidRDefault="00A573A3">
      <w:pPr>
        <w:tabs>
          <w:tab w:val="left" w:pos="8250"/>
        </w:tabs>
        <w:rPr>
          <w:color w:val="000000" w:themeColor="text1"/>
          <w:sz w:val="20"/>
          <w:szCs w:val="20"/>
        </w:rPr>
      </w:pPr>
    </w:p>
    <w:p w14:paraId="50C85AC4" w14:textId="77777777" w:rsidR="00A573A3" w:rsidRDefault="00A573A3">
      <w:pPr>
        <w:spacing w:before="80" w:after="0"/>
        <w:jc w:val="center"/>
        <w:rPr>
          <w:color w:val="000000" w:themeColor="text1"/>
          <w:sz w:val="20"/>
          <w:szCs w:val="20"/>
        </w:rPr>
      </w:pPr>
    </w:p>
    <w:p w14:paraId="314EF934" w14:textId="77777777" w:rsidR="00A573A3" w:rsidRDefault="003E7A86">
      <w:pPr>
        <w:pBdr>
          <w:bottom w:val="single" w:sz="12" w:space="1" w:color="000000"/>
        </w:pBdr>
        <w:ind w:firstLine="567"/>
        <w:rPr>
          <w:color w:val="000000" w:themeColor="text1"/>
          <w:sz w:val="20"/>
          <w:szCs w:val="20"/>
        </w:rPr>
      </w:pPr>
      <w:r>
        <w:rPr>
          <w:color w:val="000000" w:themeColor="text1"/>
          <w:sz w:val="20"/>
          <w:szCs w:val="20"/>
        </w:rPr>
        <w:t>ФОРМУ СОГЛАСОВАЛИ:</w:t>
      </w:r>
    </w:p>
    <w:tbl>
      <w:tblPr>
        <w:tblW w:w="0" w:type="auto"/>
        <w:tblLook w:val="0000" w:firstRow="0" w:lastRow="0" w:firstColumn="0" w:lastColumn="0" w:noHBand="0" w:noVBand="0"/>
      </w:tblPr>
      <w:tblGrid>
        <w:gridCol w:w="4786"/>
        <w:gridCol w:w="4785"/>
      </w:tblGrid>
      <w:tr w:rsidR="00A573A3" w14:paraId="5CC75124" w14:textId="77777777">
        <w:tc>
          <w:tcPr>
            <w:tcW w:w="4786" w:type="dxa"/>
          </w:tcPr>
          <w:p w14:paraId="3DBB1E3A" w14:textId="77777777" w:rsidR="00A573A3" w:rsidRDefault="003E7A86">
            <w:pPr>
              <w:spacing w:before="120" w:after="120" w:line="280" w:lineRule="exact"/>
              <w:rPr>
                <w:b/>
                <w:color w:val="000000" w:themeColor="text1"/>
                <w:sz w:val="20"/>
                <w:szCs w:val="20"/>
              </w:rPr>
            </w:pPr>
            <w:r>
              <w:rPr>
                <w:b/>
                <w:color w:val="000000" w:themeColor="text1"/>
                <w:sz w:val="20"/>
                <w:szCs w:val="20"/>
              </w:rPr>
              <w:t>ЭМИТЕНТ:</w:t>
            </w:r>
          </w:p>
          <w:p w14:paraId="4E8364D8"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21C0A124" w14:textId="77777777" w:rsidR="00A573A3" w:rsidRDefault="003E7A86">
            <w:pPr>
              <w:spacing w:before="120" w:after="120" w:line="280" w:lineRule="exact"/>
              <w:rPr>
                <w:bCs/>
                <w:color w:val="000000" w:themeColor="text1"/>
                <w:sz w:val="20"/>
                <w:szCs w:val="20"/>
              </w:rPr>
            </w:pPr>
            <w:r>
              <w:rPr>
                <w:bCs/>
                <w:color w:val="000000" w:themeColor="text1"/>
                <w:sz w:val="20"/>
                <w:szCs w:val="20"/>
              </w:rPr>
              <w:t>Ф.И.О.:</w:t>
            </w:r>
            <w:r>
              <w:rPr>
                <w:bCs/>
                <w:color w:val="000000" w:themeColor="text1"/>
                <w:sz w:val="20"/>
                <w:szCs w:val="20"/>
              </w:rPr>
              <w:tab/>
              <w:t xml:space="preserve">______________________ </w:t>
            </w:r>
          </w:p>
          <w:p w14:paraId="75F2A06A" w14:textId="77777777" w:rsidR="00A573A3" w:rsidRDefault="003E7A86">
            <w:pPr>
              <w:tabs>
                <w:tab w:val="left" w:pos="0"/>
              </w:tabs>
              <w:spacing w:before="120" w:after="120" w:line="280" w:lineRule="exact"/>
              <w:rPr>
                <w:bCs/>
                <w:color w:val="000000" w:themeColor="text1"/>
                <w:sz w:val="20"/>
                <w:szCs w:val="20"/>
              </w:rPr>
            </w:pPr>
            <w:r>
              <w:rPr>
                <w:bCs/>
                <w:color w:val="000000" w:themeColor="text1"/>
                <w:sz w:val="20"/>
                <w:szCs w:val="20"/>
              </w:rPr>
              <w:t>Должность:</w:t>
            </w:r>
            <w:r>
              <w:rPr>
                <w:bCs/>
                <w:color w:val="000000" w:themeColor="text1"/>
                <w:sz w:val="20"/>
                <w:szCs w:val="20"/>
              </w:rPr>
              <w:tab/>
            </w:r>
          </w:p>
        </w:tc>
        <w:tc>
          <w:tcPr>
            <w:tcW w:w="4785" w:type="dxa"/>
          </w:tcPr>
          <w:p w14:paraId="78010781" w14:textId="77777777" w:rsidR="00A573A3" w:rsidRDefault="003E7A86">
            <w:pPr>
              <w:spacing w:before="120" w:after="120" w:line="280" w:lineRule="exact"/>
              <w:rPr>
                <w:b/>
                <w:color w:val="000000" w:themeColor="text1"/>
                <w:sz w:val="20"/>
                <w:szCs w:val="20"/>
              </w:rPr>
            </w:pPr>
            <w:r>
              <w:rPr>
                <w:b/>
                <w:color w:val="000000" w:themeColor="text1"/>
                <w:sz w:val="20"/>
                <w:szCs w:val="20"/>
              </w:rPr>
              <w:t>ОРГАНИЗАТОР:</w:t>
            </w:r>
          </w:p>
          <w:p w14:paraId="5A89C996"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730764B8" w14:textId="77777777" w:rsidR="00A573A3" w:rsidRDefault="003E7A86">
            <w:pPr>
              <w:spacing w:before="120" w:after="120" w:line="280" w:lineRule="exact"/>
              <w:rPr>
                <w:bCs/>
                <w:color w:val="000000" w:themeColor="text1"/>
                <w:sz w:val="20"/>
                <w:szCs w:val="20"/>
              </w:rPr>
            </w:pPr>
            <w:r>
              <w:rPr>
                <w:bCs/>
                <w:color w:val="000000" w:themeColor="text1"/>
                <w:sz w:val="20"/>
                <w:szCs w:val="20"/>
              </w:rPr>
              <w:t xml:space="preserve">Ф.И.О.:  </w:t>
            </w:r>
            <w:r>
              <w:rPr>
                <w:bCs/>
                <w:color w:val="000000" w:themeColor="text1"/>
                <w:sz w:val="20"/>
                <w:szCs w:val="20"/>
              </w:rPr>
              <w:tab/>
              <w:t>______________________</w:t>
            </w:r>
          </w:p>
          <w:p w14:paraId="7DAFCFE4" w14:textId="77777777" w:rsidR="00A573A3" w:rsidRDefault="003E7A86">
            <w:pPr>
              <w:spacing w:before="120" w:after="120" w:line="280" w:lineRule="exact"/>
              <w:rPr>
                <w:b/>
                <w:color w:val="000000" w:themeColor="text1"/>
                <w:sz w:val="20"/>
                <w:szCs w:val="20"/>
              </w:rPr>
            </w:pPr>
            <w:r>
              <w:rPr>
                <w:bCs/>
                <w:color w:val="000000" w:themeColor="text1"/>
                <w:sz w:val="20"/>
                <w:szCs w:val="20"/>
              </w:rPr>
              <w:t>Должность:</w:t>
            </w:r>
            <w:r>
              <w:rPr>
                <w:bCs/>
                <w:color w:val="000000" w:themeColor="text1"/>
                <w:sz w:val="20"/>
                <w:szCs w:val="20"/>
              </w:rPr>
              <w:tab/>
            </w:r>
            <w:r>
              <w:rPr>
                <w:b/>
                <w:color w:val="000000" w:themeColor="text1"/>
                <w:sz w:val="20"/>
                <w:szCs w:val="20"/>
              </w:rPr>
              <w:t xml:space="preserve"> </w:t>
            </w:r>
          </w:p>
        </w:tc>
      </w:tr>
    </w:tbl>
    <w:p w14:paraId="6580C0E5" w14:textId="77777777" w:rsidR="00A573A3" w:rsidRDefault="00A573A3">
      <w:pPr>
        <w:ind w:firstLine="567"/>
        <w:rPr>
          <w:color w:val="000000" w:themeColor="text1"/>
          <w:sz w:val="20"/>
          <w:szCs w:val="20"/>
        </w:rPr>
      </w:pPr>
    </w:p>
    <w:p w14:paraId="177503D6" w14:textId="77777777" w:rsidR="00A573A3" w:rsidRDefault="00A573A3">
      <w:pPr>
        <w:spacing w:before="0" w:after="0"/>
        <w:rPr>
          <w:color w:val="000000" w:themeColor="text1"/>
          <w:sz w:val="20"/>
          <w:szCs w:val="20"/>
        </w:rPr>
      </w:pPr>
    </w:p>
    <w:p w14:paraId="7F20D8C5" w14:textId="77777777" w:rsidR="00A573A3" w:rsidRDefault="00A573A3">
      <w:pPr>
        <w:spacing w:line="276" w:lineRule="auto"/>
        <w:jc w:val="both"/>
        <w:rPr>
          <w:color w:val="000000" w:themeColor="text1"/>
          <w:sz w:val="20"/>
          <w:szCs w:val="20"/>
        </w:rPr>
      </w:pPr>
    </w:p>
    <w:tbl>
      <w:tblPr>
        <w:tblW w:w="9937" w:type="dxa"/>
        <w:tblInd w:w="45" w:type="dxa"/>
        <w:tblLayout w:type="fixed"/>
        <w:tblCellMar>
          <w:left w:w="0" w:type="dxa"/>
          <w:right w:w="0" w:type="dxa"/>
        </w:tblCellMar>
        <w:tblLook w:val="0000" w:firstRow="0" w:lastRow="0" w:firstColumn="0" w:lastColumn="0" w:noHBand="0" w:noVBand="0"/>
      </w:tblPr>
      <w:tblGrid>
        <w:gridCol w:w="4976"/>
        <w:gridCol w:w="4961"/>
      </w:tblGrid>
      <w:tr w:rsidR="00A573A3" w14:paraId="084EDF5F" w14:textId="77777777">
        <w:tc>
          <w:tcPr>
            <w:tcW w:w="4976" w:type="dxa"/>
            <w:shd w:val="clear" w:color="auto" w:fill="auto"/>
          </w:tcPr>
          <w:p w14:paraId="2A28E7F7" w14:textId="77777777" w:rsidR="00A573A3" w:rsidRDefault="00A573A3">
            <w:pPr>
              <w:pStyle w:val="3"/>
              <w:numPr>
                <w:ilvl w:val="2"/>
                <w:numId w:val="0"/>
              </w:numPr>
              <w:tabs>
                <w:tab w:val="num" w:pos="0"/>
              </w:tabs>
              <w:spacing w:before="0"/>
              <w:ind w:left="720" w:hanging="720"/>
              <w:jc w:val="both"/>
              <w:rPr>
                <w:b w:val="0"/>
                <w:color w:val="000000" w:themeColor="text1"/>
                <w:sz w:val="20"/>
                <w:szCs w:val="20"/>
              </w:rPr>
            </w:pPr>
          </w:p>
        </w:tc>
        <w:tc>
          <w:tcPr>
            <w:tcW w:w="4961" w:type="dxa"/>
            <w:shd w:val="clear" w:color="auto" w:fill="auto"/>
          </w:tcPr>
          <w:p w14:paraId="7E57C5DE" w14:textId="77777777" w:rsidR="00A573A3" w:rsidRDefault="00A573A3">
            <w:pPr>
              <w:pStyle w:val="ConsPlusNonformat"/>
              <w:rPr>
                <w:rFonts w:ascii="Times New Roman" w:hAnsi="Times New Roman" w:cs="Times New Roman"/>
                <w:color w:val="000000" w:themeColor="text1"/>
              </w:rPr>
            </w:pPr>
          </w:p>
        </w:tc>
      </w:tr>
      <w:tr w:rsidR="00A573A3" w14:paraId="10E05665" w14:textId="77777777">
        <w:tc>
          <w:tcPr>
            <w:tcW w:w="4976" w:type="dxa"/>
            <w:shd w:val="clear" w:color="auto" w:fill="auto"/>
          </w:tcPr>
          <w:p w14:paraId="54DBED97" w14:textId="77777777" w:rsidR="00A573A3" w:rsidRDefault="00A573A3">
            <w:pPr>
              <w:widowControl w:val="0"/>
              <w:ind w:left="6237" w:hanging="6237"/>
              <w:rPr>
                <w:color w:val="000000" w:themeColor="text1"/>
                <w:sz w:val="20"/>
                <w:szCs w:val="20"/>
              </w:rPr>
            </w:pPr>
          </w:p>
        </w:tc>
        <w:tc>
          <w:tcPr>
            <w:tcW w:w="4961" w:type="dxa"/>
            <w:shd w:val="clear" w:color="auto" w:fill="auto"/>
          </w:tcPr>
          <w:p w14:paraId="1436AEE5" w14:textId="77777777" w:rsidR="00A573A3" w:rsidRDefault="00A573A3">
            <w:pPr>
              <w:jc w:val="both"/>
              <w:rPr>
                <w:color w:val="000000" w:themeColor="text1"/>
                <w:sz w:val="20"/>
                <w:szCs w:val="20"/>
              </w:rPr>
            </w:pPr>
          </w:p>
        </w:tc>
      </w:tr>
    </w:tbl>
    <w:p w14:paraId="095F13F2" w14:textId="77777777" w:rsidR="00A573A3" w:rsidRDefault="00A573A3">
      <w:pPr>
        <w:spacing w:before="0" w:after="0"/>
        <w:rPr>
          <w:color w:val="000000" w:themeColor="text1"/>
          <w:sz w:val="20"/>
          <w:szCs w:val="20"/>
        </w:rPr>
      </w:pPr>
    </w:p>
    <w:sectPr w:rsidR="00A573A3">
      <w:headerReference w:type="even" r:id="rId12"/>
      <w:headerReference w:type="default" r:id="rId13"/>
      <w:footerReference w:type="even" r:id="rId14"/>
      <w:footerReference w:type="default" r:id="rId15"/>
      <w:headerReference w:type="first" r:id="rId16"/>
      <w:footerReference w:type="first" r:id="rId17"/>
      <w:pgSz w:w="11906" w:h="16838"/>
      <w:pgMar w:top="709" w:right="709" w:bottom="284" w:left="851" w:header="709" w:footer="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FAF81" w14:textId="77777777" w:rsidR="00A573A3" w:rsidRDefault="003E7A86">
      <w:r>
        <w:separator/>
      </w:r>
    </w:p>
  </w:endnote>
  <w:endnote w:type="continuationSeparator" w:id="0">
    <w:p w14:paraId="32FF1F11" w14:textId="77777777" w:rsidR="00A573A3" w:rsidRDefault="003E7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D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CF465" w14:textId="77777777" w:rsidR="00A573A3" w:rsidRDefault="00A573A3">
    <w:pPr>
      <w:pStyle w:val="af6"/>
      <w:jc w:val="right"/>
      <w:rPr>
        <w:sz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5831E" w14:textId="77777777" w:rsidR="00A573A3" w:rsidRDefault="00A573A3">
    <w:pPr>
      <w:pStyle w:val="af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2653963"/>
      <w:docPartObj>
        <w:docPartGallery w:val="Page Numbers (Bottom of Page)"/>
        <w:docPartUnique/>
      </w:docPartObj>
    </w:sdtPr>
    <w:sdtEndPr/>
    <w:sdtContent>
      <w:p w14:paraId="7FACFD98" w14:textId="377C8203" w:rsidR="00A573A3" w:rsidRDefault="003E7A86">
        <w:pPr>
          <w:pStyle w:val="af6"/>
          <w:jc w:val="right"/>
        </w:pPr>
        <w:r>
          <w:fldChar w:fldCharType="begin"/>
        </w:r>
        <w:r>
          <w:instrText>PAGE   \* MERGEFORMAT</w:instrText>
        </w:r>
        <w:r>
          <w:fldChar w:fldCharType="separate"/>
        </w:r>
        <w:r w:rsidR="00C91F0A">
          <w:rPr>
            <w:noProof/>
          </w:rPr>
          <w:t>21</w:t>
        </w:r>
        <w:r>
          <w:fldChar w:fldCharType="end"/>
        </w:r>
      </w:p>
    </w:sdtContent>
  </w:sdt>
  <w:p w14:paraId="2A89A184" w14:textId="77777777" w:rsidR="00A573A3" w:rsidRDefault="00A573A3">
    <w:pPr>
      <w:pStyle w:val="af6"/>
      <w:jc w:val="right"/>
      <w:rPr>
        <w:sz w:val="18"/>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79EA1" w14:textId="77777777" w:rsidR="00A573A3" w:rsidRDefault="00A573A3">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6F609" w14:textId="77777777" w:rsidR="00A573A3" w:rsidRDefault="003E7A86">
      <w:r>
        <w:separator/>
      </w:r>
    </w:p>
  </w:footnote>
  <w:footnote w:type="continuationSeparator" w:id="0">
    <w:p w14:paraId="5A069C18" w14:textId="77777777" w:rsidR="00A573A3" w:rsidRDefault="003E7A86">
      <w:r>
        <w:continuationSeparator/>
      </w:r>
    </w:p>
  </w:footnote>
  <w:footnote w:id="1">
    <w:p w14:paraId="1FB94CC0" w14:textId="77777777" w:rsidR="00A573A3" w:rsidRDefault="003E7A86">
      <w:pPr>
        <w:pStyle w:val="aff"/>
      </w:pPr>
      <w:r>
        <w:rPr>
          <w:rStyle w:val="aff1"/>
        </w:rPr>
        <w:footnoteRef/>
      </w:r>
      <w:r>
        <w:t xml:space="preserve"> При заключении договоров с публичными акционерными обществами, акции которых котируются на биржах, либо общества с числом акционеров более 50. Такие общества представляют сведения о бенефициарах (в том числе конечных) и акционерах, владеющих более 5% акций (либо ссылку на сайт, посредством которого раскрыта соответствующая информация). В отношении акционеров, владеющих менее 5% акций, указывается общая информация о количестве таких акционеров.</w:t>
      </w:r>
    </w:p>
  </w:footnote>
  <w:footnote w:id="2">
    <w:p w14:paraId="22C2329A" w14:textId="77777777" w:rsidR="008D0C67" w:rsidRDefault="008D0C67">
      <w:pPr>
        <w:pStyle w:val="aff"/>
      </w:pPr>
      <w:r>
        <w:rPr>
          <w:rStyle w:val="aff1"/>
        </w:rPr>
        <w:footnoteRef/>
      </w:r>
      <w:r>
        <w:t xml:space="preserve"> Определяется по результатам торгово-закупочной процедуры</w:t>
      </w:r>
      <w:r w:rsidR="00403D6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4605F" w14:textId="77777777" w:rsidR="00A573A3" w:rsidRDefault="00A573A3">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B28CD" w14:textId="77777777" w:rsidR="00A573A3" w:rsidRDefault="00A573A3">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CD598" w14:textId="77777777" w:rsidR="00A573A3" w:rsidRDefault="00A573A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2EC"/>
    <w:multiLevelType w:val="hybridMultilevel"/>
    <w:tmpl w:val="3124A226"/>
    <w:lvl w:ilvl="0" w:tplc="F398B63A">
      <w:start w:val="1"/>
      <w:numFmt w:val="decimal"/>
      <w:lvlText w:val="%1."/>
      <w:lvlJc w:val="left"/>
      <w:pPr>
        <w:tabs>
          <w:tab w:val="num" w:pos="720"/>
        </w:tabs>
        <w:ind w:left="720" w:hanging="720"/>
      </w:pPr>
    </w:lvl>
    <w:lvl w:ilvl="1" w:tplc="3C6C7CCE">
      <w:start w:val="1"/>
      <w:numFmt w:val="decimal"/>
      <w:lvlText w:val="%2."/>
      <w:lvlJc w:val="left"/>
      <w:pPr>
        <w:tabs>
          <w:tab w:val="num" w:pos="1440"/>
        </w:tabs>
        <w:ind w:left="1440" w:hanging="720"/>
      </w:pPr>
    </w:lvl>
    <w:lvl w:ilvl="2" w:tplc="7B2CAA96">
      <w:start w:val="1"/>
      <w:numFmt w:val="decimal"/>
      <w:lvlText w:val="%3."/>
      <w:lvlJc w:val="left"/>
      <w:pPr>
        <w:tabs>
          <w:tab w:val="num" w:pos="2160"/>
        </w:tabs>
        <w:ind w:left="2160" w:hanging="720"/>
      </w:pPr>
    </w:lvl>
    <w:lvl w:ilvl="3" w:tplc="ECD2E0A4">
      <w:start w:val="1"/>
      <w:numFmt w:val="decimal"/>
      <w:lvlText w:val="%4."/>
      <w:lvlJc w:val="left"/>
      <w:pPr>
        <w:tabs>
          <w:tab w:val="num" w:pos="2880"/>
        </w:tabs>
        <w:ind w:left="2880" w:hanging="720"/>
      </w:pPr>
    </w:lvl>
    <w:lvl w:ilvl="4" w:tplc="B0624C14">
      <w:start w:val="1"/>
      <w:numFmt w:val="decimal"/>
      <w:lvlText w:val="%5."/>
      <w:lvlJc w:val="left"/>
      <w:pPr>
        <w:tabs>
          <w:tab w:val="num" w:pos="3600"/>
        </w:tabs>
        <w:ind w:left="3600" w:hanging="720"/>
      </w:pPr>
    </w:lvl>
    <w:lvl w:ilvl="5" w:tplc="11BA867C">
      <w:start w:val="1"/>
      <w:numFmt w:val="decimal"/>
      <w:lvlText w:val="%6."/>
      <w:lvlJc w:val="left"/>
      <w:pPr>
        <w:tabs>
          <w:tab w:val="num" w:pos="4320"/>
        </w:tabs>
        <w:ind w:left="4320" w:hanging="720"/>
      </w:pPr>
    </w:lvl>
    <w:lvl w:ilvl="6" w:tplc="C304F800">
      <w:start w:val="1"/>
      <w:numFmt w:val="decimal"/>
      <w:lvlText w:val="%7."/>
      <w:lvlJc w:val="left"/>
      <w:pPr>
        <w:tabs>
          <w:tab w:val="num" w:pos="5040"/>
        </w:tabs>
        <w:ind w:left="5040" w:hanging="720"/>
      </w:pPr>
    </w:lvl>
    <w:lvl w:ilvl="7" w:tplc="DD8CE430">
      <w:start w:val="1"/>
      <w:numFmt w:val="decimal"/>
      <w:lvlText w:val="%8."/>
      <w:lvlJc w:val="left"/>
      <w:pPr>
        <w:tabs>
          <w:tab w:val="num" w:pos="5760"/>
        </w:tabs>
        <w:ind w:left="5760" w:hanging="720"/>
      </w:pPr>
    </w:lvl>
    <w:lvl w:ilvl="8" w:tplc="A30200F6">
      <w:start w:val="1"/>
      <w:numFmt w:val="decimal"/>
      <w:lvlText w:val="%9."/>
      <w:lvlJc w:val="left"/>
      <w:pPr>
        <w:tabs>
          <w:tab w:val="num" w:pos="6480"/>
        </w:tabs>
        <w:ind w:left="6480" w:hanging="720"/>
      </w:pPr>
    </w:lvl>
  </w:abstractNum>
  <w:abstractNum w:abstractNumId="1" w15:restartNumberingAfterBreak="0">
    <w:nsid w:val="08210478"/>
    <w:multiLevelType w:val="multilevel"/>
    <w:tmpl w:val="10CCA956"/>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5E28FB"/>
    <w:multiLevelType w:val="multilevel"/>
    <w:tmpl w:val="F2B2522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9178CD"/>
    <w:multiLevelType w:val="hybridMultilevel"/>
    <w:tmpl w:val="68A64204"/>
    <w:lvl w:ilvl="0" w:tplc="294486D4">
      <w:start w:val="1"/>
      <w:numFmt w:val="bullet"/>
      <w:lvlText w:val=""/>
      <w:lvlJc w:val="left"/>
      <w:pPr>
        <w:ind w:left="720" w:hanging="360"/>
      </w:pPr>
      <w:rPr>
        <w:rFonts w:ascii="Symbol" w:hAnsi="Symbol" w:hint="default"/>
      </w:rPr>
    </w:lvl>
    <w:lvl w:ilvl="1" w:tplc="1B8897F0">
      <w:start w:val="1"/>
      <w:numFmt w:val="bullet"/>
      <w:lvlText w:val="o"/>
      <w:lvlJc w:val="left"/>
      <w:pPr>
        <w:ind w:left="1440" w:hanging="360"/>
      </w:pPr>
      <w:rPr>
        <w:rFonts w:ascii="Courier New" w:hAnsi="Courier New" w:cs="Courier New" w:hint="default"/>
      </w:rPr>
    </w:lvl>
    <w:lvl w:ilvl="2" w:tplc="75909A9A">
      <w:start w:val="1"/>
      <w:numFmt w:val="bullet"/>
      <w:lvlText w:val=""/>
      <w:lvlJc w:val="left"/>
      <w:pPr>
        <w:ind w:left="2160" w:hanging="360"/>
      </w:pPr>
      <w:rPr>
        <w:rFonts w:ascii="Wingdings" w:hAnsi="Wingdings" w:hint="default"/>
      </w:rPr>
    </w:lvl>
    <w:lvl w:ilvl="3" w:tplc="98DEF2E6">
      <w:start w:val="1"/>
      <w:numFmt w:val="bullet"/>
      <w:lvlText w:val=""/>
      <w:lvlJc w:val="left"/>
      <w:pPr>
        <w:ind w:left="2880" w:hanging="360"/>
      </w:pPr>
      <w:rPr>
        <w:rFonts w:ascii="Symbol" w:hAnsi="Symbol" w:hint="default"/>
      </w:rPr>
    </w:lvl>
    <w:lvl w:ilvl="4" w:tplc="F71EC1EA">
      <w:start w:val="1"/>
      <w:numFmt w:val="bullet"/>
      <w:lvlText w:val="o"/>
      <w:lvlJc w:val="left"/>
      <w:pPr>
        <w:ind w:left="3600" w:hanging="360"/>
      </w:pPr>
      <w:rPr>
        <w:rFonts w:ascii="Courier New" w:hAnsi="Courier New" w:cs="Courier New" w:hint="default"/>
      </w:rPr>
    </w:lvl>
    <w:lvl w:ilvl="5" w:tplc="C0CE1F1E">
      <w:start w:val="1"/>
      <w:numFmt w:val="bullet"/>
      <w:lvlText w:val=""/>
      <w:lvlJc w:val="left"/>
      <w:pPr>
        <w:ind w:left="4320" w:hanging="360"/>
      </w:pPr>
      <w:rPr>
        <w:rFonts w:ascii="Wingdings" w:hAnsi="Wingdings" w:hint="default"/>
      </w:rPr>
    </w:lvl>
    <w:lvl w:ilvl="6" w:tplc="457402FE">
      <w:start w:val="1"/>
      <w:numFmt w:val="bullet"/>
      <w:lvlText w:val=""/>
      <w:lvlJc w:val="left"/>
      <w:pPr>
        <w:ind w:left="5040" w:hanging="360"/>
      </w:pPr>
      <w:rPr>
        <w:rFonts w:ascii="Symbol" w:hAnsi="Symbol" w:hint="default"/>
      </w:rPr>
    </w:lvl>
    <w:lvl w:ilvl="7" w:tplc="3FC49170">
      <w:start w:val="1"/>
      <w:numFmt w:val="bullet"/>
      <w:lvlText w:val="o"/>
      <w:lvlJc w:val="left"/>
      <w:pPr>
        <w:ind w:left="5760" w:hanging="360"/>
      </w:pPr>
      <w:rPr>
        <w:rFonts w:ascii="Courier New" w:hAnsi="Courier New" w:cs="Courier New" w:hint="default"/>
      </w:rPr>
    </w:lvl>
    <w:lvl w:ilvl="8" w:tplc="EACC573E">
      <w:start w:val="1"/>
      <w:numFmt w:val="bullet"/>
      <w:lvlText w:val=""/>
      <w:lvlJc w:val="left"/>
      <w:pPr>
        <w:ind w:left="6480" w:hanging="360"/>
      </w:pPr>
      <w:rPr>
        <w:rFonts w:ascii="Wingdings" w:hAnsi="Wingdings" w:hint="default"/>
      </w:rPr>
    </w:lvl>
  </w:abstractNum>
  <w:abstractNum w:abstractNumId="4" w15:restartNumberingAfterBreak="0">
    <w:nsid w:val="153C5CB3"/>
    <w:multiLevelType w:val="hybridMultilevel"/>
    <w:tmpl w:val="0DACF092"/>
    <w:lvl w:ilvl="0" w:tplc="9086E374">
      <w:start w:val="1"/>
      <w:numFmt w:val="bullet"/>
      <w:lvlText w:val=""/>
      <w:lvlJc w:val="left"/>
      <w:pPr>
        <w:tabs>
          <w:tab w:val="num" w:pos="1800"/>
        </w:tabs>
        <w:ind w:left="1800" w:hanging="360"/>
      </w:pPr>
      <w:rPr>
        <w:rFonts w:ascii="Symbol" w:hAnsi="Symbol" w:hint="default"/>
      </w:rPr>
    </w:lvl>
    <w:lvl w:ilvl="1" w:tplc="8860351A">
      <w:start w:val="1"/>
      <w:numFmt w:val="bullet"/>
      <w:lvlText w:val="o"/>
      <w:lvlJc w:val="left"/>
      <w:pPr>
        <w:tabs>
          <w:tab w:val="num" w:pos="1440"/>
        </w:tabs>
        <w:ind w:left="1440" w:hanging="360"/>
      </w:pPr>
      <w:rPr>
        <w:rFonts w:ascii="Courier New" w:hAnsi="Courier New" w:hint="default"/>
      </w:rPr>
    </w:lvl>
    <w:lvl w:ilvl="2" w:tplc="838C32F4">
      <w:start w:val="1"/>
      <w:numFmt w:val="bullet"/>
      <w:lvlText w:val=""/>
      <w:lvlJc w:val="left"/>
      <w:pPr>
        <w:tabs>
          <w:tab w:val="num" w:pos="2160"/>
        </w:tabs>
        <w:ind w:left="2160" w:hanging="360"/>
      </w:pPr>
      <w:rPr>
        <w:rFonts w:ascii="Symbol" w:hAnsi="Symbol" w:hint="default"/>
      </w:rPr>
    </w:lvl>
    <w:lvl w:ilvl="3" w:tplc="49EAE708">
      <w:start w:val="1"/>
      <w:numFmt w:val="bullet"/>
      <w:lvlText w:val=""/>
      <w:lvlJc w:val="left"/>
      <w:pPr>
        <w:tabs>
          <w:tab w:val="num" w:pos="2880"/>
        </w:tabs>
        <w:ind w:left="2880" w:hanging="360"/>
      </w:pPr>
      <w:rPr>
        <w:rFonts w:ascii="Symbol" w:hAnsi="Symbol" w:hint="default"/>
      </w:rPr>
    </w:lvl>
    <w:lvl w:ilvl="4" w:tplc="BD3A00A4">
      <w:start w:val="1"/>
      <w:numFmt w:val="bullet"/>
      <w:lvlText w:val="o"/>
      <w:lvlJc w:val="left"/>
      <w:pPr>
        <w:tabs>
          <w:tab w:val="num" w:pos="3600"/>
        </w:tabs>
        <w:ind w:left="3600" w:hanging="360"/>
      </w:pPr>
      <w:rPr>
        <w:rFonts w:ascii="Courier New" w:hAnsi="Courier New" w:hint="default"/>
      </w:rPr>
    </w:lvl>
    <w:lvl w:ilvl="5" w:tplc="C9F0B30C">
      <w:start w:val="1"/>
      <w:numFmt w:val="bullet"/>
      <w:lvlText w:val=""/>
      <w:lvlJc w:val="left"/>
      <w:pPr>
        <w:tabs>
          <w:tab w:val="num" w:pos="4320"/>
        </w:tabs>
        <w:ind w:left="4320" w:hanging="360"/>
      </w:pPr>
      <w:rPr>
        <w:rFonts w:ascii="Wingdings" w:hAnsi="Wingdings" w:hint="default"/>
      </w:rPr>
    </w:lvl>
    <w:lvl w:ilvl="6" w:tplc="4D3C8DFC">
      <w:start w:val="1"/>
      <w:numFmt w:val="bullet"/>
      <w:lvlText w:val=""/>
      <w:lvlJc w:val="left"/>
      <w:pPr>
        <w:tabs>
          <w:tab w:val="num" w:pos="5040"/>
        </w:tabs>
        <w:ind w:left="5040" w:hanging="360"/>
      </w:pPr>
      <w:rPr>
        <w:rFonts w:ascii="Symbol" w:hAnsi="Symbol" w:hint="default"/>
      </w:rPr>
    </w:lvl>
    <w:lvl w:ilvl="7" w:tplc="95F20920">
      <w:start w:val="1"/>
      <w:numFmt w:val="bullet"/>
      <w:lvlText w:val="o"/>
      <w:lvlJc w:val="left"/>
      <w:pPr>
        <w:tabs>
          <w:tab w:val="num" w:pos="5760"/>
        </w:tabs>
        <w:ind w:left="5760" w:hanging="360"/>
      </w:pPr>
      <w:rPr>
        <w:rFonts w:ascii="Courier New" w:hAnsi="Courier New" w:hint="default"/>
      </w:rPr>
    </w:lvl>
    <w:lvl w:ilvl="8" w:tplc="62605E2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4457E6"/>
    <w:multiLevelType w:val="multilevel"/>
    <w:tmpl w:val="E102B3A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6" w15:restartNumberingAfterBreak="0">
    <w:nsid w:val="28434D1C"/>
    <w:multiLevelType w:val="multilevel"/>
    <w:tmpl w:val="9B9053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A801ECC"/>
    <w:multiLevelType w:val="multilevel"/>
    <w:tmpl w:val="3CE45D0E"/>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7160CB"/>
    <w:multiLevelType w:val="multilevel"/>
    <w:tmpl w:val="74EACC96"/>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0B6536"/>
    <w:multiLevelType w:val="hybridMultilevel"/>
    <w:tmpl w:val="18DC1F66"/>
    <w:lvl w:ilvl="0" w:tplc="E39A1956">
      <w:start w:val="1"/>
      <w:numFmt w:val="bullet"/>
      <w:lvlText w:val=""/>
      <w:lvlJc w:val="left"/>
      <w:pPr>
        <w:ind w:left="360" w:hanging="360"/>
      </w:pPr>
      <w:rPr>
        <w:rFonts w:ascii="Symbol" w:hAnsi="Symbol" w:hint="default"/>
      </w:rPr>
    </w:lvl>
    <w:lvl w:ilvl="1" w:tplc="42BC7D7C">
      <w:start w:val="1"/>
      <w:numFmt w:val="bullet"/>
      <w:lvlText w:val="o"/>
      <w:lvlJc w:val="left"/>
      <w:pPr>
        <w:ind w:left="1080" w:hanging="360"/>
      </w:pPr>
      <w:rPr>
        <w:rFonts w:ascii="Courier New" w:hAnsi="Courier New" w:cs="Courier New" w:hint="default"/>
      </w:rPr>
    </w:lvl>
    <w:lvl w:ilvl="2" w:tplc="95A2D402">
      <w:start w:val="1"/>
      <w:numFmt w:val="bullet"/>
      <w:lvlText w:val=""/>
      <w:lvlJc w:val="left"/>
      <w:pPr>
        <w:ind w:left="1800" w:hanging="360"/>
      </w:pPr>
      <w:rPr>
        <w:rFonts w:ascii="Wingdings" w:hAnsi="Wingdings" w:hint="default"/>
      </w:rPr>
    </w:lvl>
    <w:lvl w:ilvl="3" w:tplc="F45052EE">
      <w:start w:val="1"/>
      <w:numFmt w:val="bullet"/>
      <w:lvlText w:val=""/>
      <w:lvlJc w:val="left"/>
      <w:pPr>
        <w:ind w:left="2520" w:hanging="360"/>
      </w:pPr>
      <w:rPr>
        <w:rFonts w:ascii="Symbol" w:hAnsi="Symbol" w:hint="default"/>
      </w:rPr>
    </w:lvl>
    <w:lvl w:ilvl="4" w:tplc="CF684716">
      <w:start w:val="1"/>
      <w:numFmt w:val="bullet"/>
      <w:lvlText w:val="o"/>
      <w:lvlJc w:val="left"/>
      <w:pPr>
        <w:ind w:left="3240" w:hanging="360"/>
      </w:pPr>
      <w:rPr>
        <w:rFonts w:ascii="Courier New" w:hAnsi="Courier New" w:cs="Courier New" w:hint="default"/>
      </w:rPr>
    </w:lvl>
    <w:lvl w:ilvl="5" w:tplc="82626400">
      <w:start w:val="1"/>
      <w:numFmt w:val="bullet"/>
      <w:lvlText w:val=""/>
      <w:lvlJc w:val="left"/>
      <w:pPr>
        <w:ind w:left="3960" w:hanging="360"/>
      </w:pPr>
      <w:rPr>
        <w:rFonts w:ascii="Wingdings" w:hAnsi="Wingdings" w:hint="default"/>
      </w:rPr>
    </w:lvl>
    <w:lvl w:ilvl="6" w:tplc="EEC6D0A0">
      <w:start w:val="1"/>
      <w:numFmt w:val="bullet"/>
      <w:lvlText w:val=""/>
      <w:lvlJc w:val="left"/>
      <w:pPr>
        <w:ind w:left="4680" w:hanging="360"/>
      </w:pPr>
      <w:rPr>
        <w:rFonts w:ascii="Symbol" w:hAnsi="Symbol" w:hint="default"/>
      </w:rPr>
    </w:lvl>
    <w:lvl w:ilvl="7" w:tplc="4482A29E">
      <w:start w:val="1"/>
      <w:numFmt w:val="bullet"/>
      <w:lvlText w:val="o"/>
      <w:lvlJc w:val="left"/>
      <w:pPr>
        <w:ind w:left="5400" w:hanging="360"/>
      </w:pPr>
      <w:rPr>
        <w:rFonts w:ascii="Courier New" w:hAnsi="Courier New" w:cs="Courier New" w:hint="default"/>
      </w:rPr>
    </w:lvl>
    <w:lvl w:ilvl="8" w:tplc="18221AD8">
      <w:start w:val="1"/>
      <w:numFmt w:val="bullet"/>
      <w:lvlText w:val=""/>
      <w:lvlJc w:val="left"/>
      <w:pPr>
        <w:ind w:left="6120" w:hanging="360"/>
      </w:pPr>
      <w:rPr>
        <w:rFonts w:ascii="Wingdings" w:hAnsi="Wingdings" w:hint="default"/>
      </w:rPr>
    </w:lvl>
  </w:abstractNum>
  <w:abstractNum w:abstractNumId="10" w15:restartNumberingAfterBreak="0">
    <w:nsid w:val="48E545F3"/>
    <w:multiLevelType w:val="multilevel"/>
    <w:tmpl w:val="45EC05E0"/>
    <w:lvl w:ilvl="0">
      <w:start w:val="3"/>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russianLow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91A23BC"/>
    <w:multiLevelType w:val="multilevel"/>
    <w:tmpl w:val="BCBADB38"/>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609592C"/>
    <w:multiLevelType w:val="hybridMultilevel"/>
    <w:tmpl w:val="5A584D34"/>
    <w:lvl w:ilvl="0" w:tplc="20BE7540">
      <w:start w:val="9"/>
      <w:numFmt w:val="decimal"/>
      <w:lvlText w:val="%1."/>
      <w:lvlJc w:val="left"/>
      <w:pPr>
        <w:ind w:left="720" w:hanging="360"/>
      </w:pPr>
      <w:rPr>
        <w:rFonts w:hint="default"/>
      </w:rPr>
    </w:lvl>
    <w:lvl w:ilvl="1" w:tplc="838CF2D8">
      <w:start w:val="1"/>
      <w:numFmt w:val="lowerLetter"/>
      <w:lvlText w:val="%2."/>
      <w:lvlJc w:val="left"/>
      <w:pPr>
        <w:ind w:left="1440" w:hanging="360"/>
      </w:pPr>
    </w:lvl>
    <w:lvl w:ilvl="2" w:tplc="C90ED684">
      <w:start w:val="1"/>
      <w:numFmt w:val="lowerRoman"/>
      <w:lvlText w:val="%3."/>
      <w:lvlJc w:val="right"/>
      <w:pPr>
        <w:ind w:left="2160" w:hanging="180"/>
      </w:pPr>
    </w:lvl>
    <w:lvl w:ilvl="3" w:tplc="28BC1984">
      <w:start w:val="1"/>
      <w:numFmt w:val="decimal"/>
      <w:lvlText w:val="%4."/>
      <w:lvlJc w:val="left"/>
      <w:pPr>
        <w:ind w:left="2880" w:hanging="360"/>
      </w:pPr>
    </w:lvl>
    <w:lvl w:ilvl="4" w:tplc="2E7EF598">
      <w:start w:val="1"/>
      <w:numFmt w:val="lowerLetter"/>
      <w:lvlText w:val="%5."/>
      <w:lvlJc w:val="left"/>
      <w:pPr>
        <w:ind w:left="3600" w:hanging="360"/>
      </w:pPr>
    </w:lvl>
    <w:lvl w:ilvl="5" w:tplc="7CCE4BB0">
      <w:start w:val="1"/>
      <w:numFmt w:val="lowerRoman"/>
      <w:lvlText w:val="%6."/>
      <w:lvlJc w:val="right"/>
      <w:pPr>
        <w:ind w:left="4320" w:hanging="180"/>
      </w:pPr>
    </w:lvl>
    <w:lvl w:ilvl="6" w:tplc="2E2EF430">
      <w:start w:val="1"/>
      <w:numFmt w:val="decimal"/>
      <w:lvlText w:val="%7."/>
      <w:lvlJc w:val="left"/>
      <w:pPr>
        <w:ind w:left="5040" w:hanging="360"/>
      </w:pPr>
    </w:lvl>
    <w:lvl w:ilvl="7" w:tplc="71FC66A6">
      <w:start w:val="1"/>
      <w:numFmt w:val="lowerLetter"/>
      <w:lvlText w:val="%8."/>
      <w:lvlJc w:val="left"/>
      <w:pPr>
        <w:ind w:left="5760" w:hanging="360"/>
      </w:pPr>
    </w:lvl>
    <w:lvl w:ilvl="8" w:tplc="8C180AB4">
      <w:start w:val="1"/>
      <w:numFmt w:val="lowerRoman"/>
      <w:lvlText w:val="%9."/>
      <w:lvlJc w:val="right"/>
      <w:pPr>
        <w:ind w:left="6480" w:hanging="180"/>
      </w:pPr>
    </w:lvl>
  </w:abstractNum>
  <w:num w:numId="1">
    <w:abstractNumId w:val="9"/>
  </w:num>
  <w:num w:numId="2">
    <w:abstractNumId w:val="10"/>
  </w:num>
  <w:num w:numId="3">
    <w:abstractNumId w:val="1"/>
  </w:num>
  <w:num w:numId="4">
    <w:abstractNumId w:val="7"/>
  </w:num>
  <w:num w:numId="5">
    <w:abstractNumId w:val="3"/>
  </w:num>
  <w:num w:numId="6">
    <w:abstractNumId w:val="8"/>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
  </w:num>
  <w:num w:numId="15">
    <w:abstractNumId w:val="11"/>
  </w:num>
  <w:num w:numId="16">
    <w:abstractNumId w:val="12"/>
  </w:num>
  <w:num w:numId="17">
    <w:abstractNumId w:val="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3A3"/>
    <w:rsid w:val="002F6ABF"/>
    <w:rsid w:val="003E7A86"/>
    <w:rsid w:val="00403D66"/>
    <w:rsid w:val="00634E07"/>
    <w:rsid w:val="00647186"/>
    <w:rsid w:val="00755488"/>
    <w:rsid w:val="008A5BC1"/>
    <w:rsid w:val="008D0C67"/>
    <w:rsid w:val="00A573A3"/>
    <w:rsid w:val="00C91F0A"/>
    <w:rsid w:val="00EE5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F6F5AC2"/>
  <w15:docId w15:val="{2E6C9501-3F41-4564-9A94-03CEE85FF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60" w:after="60"/>
    </w:pPr>
    <w:rPr>
      <w:sz w:val="22"/>
      <w:szCs w:val="24"/>
      <w:lang w:eastAsia="en-US"/>
    </w:rPr>
  </w:style>
  <w:style w:type="paragraph" w:styleId="1">
    <w:name w:val="heading 1"/>
    <w:basedOn w:val="a"/>
    <w:next w:val="a"/>
    <w:link w:val="10"/>
    <w:qFormat/>
    <w:pPr>
      <w:outlineLvl w:val="0"/>
    </w:pPr>
    <w:rPr>
      <w:szCs w:val="20"/>
    </w:rPr>
  </w:style>
  <w:style w:type="paragraph" w:styleId="2">
    <w:name w:val="heading 2"/>
    <w:basedOn w:val="a"/>
    <w:next w:val="a"/>
    <w:link w:val="20"/>
    <w:qFormat/>
    <w:pPr>
      <w:keepNext/>
      <w:jc w:val="both"/>
      <w:outlineLvl w:val="1"/>
    </w:pPr>
    <w:rPr>
      <w:b/>
    </w:rPr>
  </w:style>
  <w:style w:type="paragraph" w:styleId="3">
    <w:name w:val="heading 3"/>
    <w:basedOn w:val="a"/>
    <w:next w:val="a"/>
    <w:link w:val="30"/>
    <w:qFormat/>
    <w:pPr>
      <w:keepNext/>
      <w:widowControl w:val="0"/>
      <w:jc w:val="center"/>
      <w:outlineLvl w:val="2"/>
    </w:pPr>
    <w:rPr>
      <w:b/>
      <w:bCs/>
      <w:szCs w:val="22"/>
      <w:lang w:eastAsia="ru-RU"/>
    </w:rPr>
  </w:style>
  <w:style w:type="paragraph" w:styleId="4">
    <w:name w:val="heading 4"/>
    <w:basedOn w:val="a"/>
    <w:next w:val="a"/>
    <w:link w:val="40"/>
    <w:qFormat/>
    <w:pPr>
      <w:keepNext/>
      <w:widowControl w:val="0"/>
      <w:tabs>
        <w:tab w:val="left" w:pos="1080"/>
      </w:tabs>
      <w:jc w:val="both"/>
      <w:outlineLvl w:val="3"/>
    </w:pPr>
    <w:rPr>
      <w:b/>
      <w:bCs/>
      <w:sz w:val="20"/>
      <w:szCs w:val="20"/>
      <w:u w:val="single"/>
      <w:lang w:eastAsia="ru-RU"/>
    </w:rPr>
  </w:style>
  <w:style w:type="paragraph" w:styleId="5">
    <w:name w:val="heading 5"/>
    <w:basedOn w:val="a"/>
    <w:next w:val="a"/>
    <w:link w:val="50"/>
    <w:qFormat/>
    <w:pPr>
      <w:keepNext/>
      <w:ind w:left="5040" w:right="-1"/>
      <w:jc w:val="both"/>
      <w:outlineLvl w:val="4"/>
    </w:pPr>
    <w:rPr>
      <w:b/>
    </w:rPr>
  </w:style>
  <w:style w:type="paragraph" w:styleId="6">
    <w:name w:val="heading 6"/>
    <w:basedOn w:val="a"/>
    <w:next w:val="a"/>
    <w:link w:val="60"/>
    <w:qFormat/>
    <w:pPr>
      <w:keepNext/>
      <w:spacing w:after="150" w:line="300" w:lineRule="exact"/>
      <w:jc w:val="center"/>
      <w:outlineLvl w:val="5"/>
    </w:pPr>
    <w:rPr>
      <w:sz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a4">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a8">
    <w:name w:val="Верхний колонтитул Знак"/>
    <w:basedOn w:val="a0"/>
    <w:link w:val="a9"/>
    <w:uiPriority w:val="99"/>
  </w:style>
  <w:style w:type="character" w:customStyle="1" w:styleId="FooterChar">
    <w:name w:val="Footer Char"/>
    <w:basedOn w:val="a0"/>
    <w:uiPriority w:val="99"/>
  </w:style>
  <w:style w:type="character" w:customStyle="1" w:styleId="CaptionChar">
    <w:name w:val="Caption Char"/>
    <w:uiPriority w:val="99"/>
  </w:style>
  <w:style w:type="table" w:styleId="aa">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pPr>
      <w:spacing w:after="0"/>
    </w:pPr>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pPr>
      <w:spacing w:after="0"/>
    </w:pPr>
  </w:style>
  <w:style w:type="paragraph" w:customStyle="1" w:styleId="bt">
    <w:name w:val="Основной текст.bt"/>
    <w:basedOn w:val="a"/>
    <w:pPr>
      <w:widowControl w:val="0"/>
      <w:jc w:val="both"/>
    </w:pPr>
    <w:rPr>
      <w:szCs w:val="22"/>
      <w:lang w:eastAsia="ru-RU"/>
    </w:rPr>
  </w:style>
  <w:style w:type="paragraph" w:styleId="af0">
    <w:name w:val="Body Text Indent"/>
    <w:basedOn w:val="a"/>
    <w:link w:val="af1"/>
    <w:pPr>
      <w:widowControl w:val="0"/>
      <w:ind w:left="720" w:hanging="720"/>
      <w:jc w:val="both"/>
    </w:pPr>
    <w:rPr>
      <w:szCs w:val="22"/>
      <w:lang w:eastAsia="ru-RU"/>
    </w:rPr>
  </w:style>
  <w:style w:type="paragraph" w:styleId="25">
    <w:name w:val="Body Text Indent 2"/>
    <w:basedOn w:val="a"/>
    <w:pPr>
      <w:widowControl w:val="0"/>
      <w:tabs>
        <w:tab w:val="left" w:pos="1170"/>
        <w:tab w:val="left" w:pos="2160"/>
      </w:tabs>
      <w:ind w:left="2880" w:hanging="2520"/>
      <w:jc w:val="both"/>
    </w:pPr>
    <w:rPr>
      <w:szCs w:val="22"/>
      <w:lang w:eastAsia="ru-RU"/>
    </w:rPr>
  </w:style>
  <w:style w:type="paragraph" w:styleId="af2">
    <w:name w:val="Body Text"/>
    <w:basedOn w:val="a"/>
    <w:pPr>
      <w:jc w:val="both"/>
    </w:pPr>
    <w:rPr>
      <w:szCs w:val="22"/>
    </w:rPr>
  </w:style>
  <w:style w:type="paragraph" w:styleId="26">
    <w:name w:val="Body Text 2"/>
    <w:basedOn w:val="a"/>
    <w:pPr>
      <w:jc w:val="both"/>
    </w:pPr>
    <w:rPr>
      <w:szCs w:val="20"/>
    </w:rPr>
  </w:style>
  <w:style w:type="paragraph" w:styleId="af3">
    <w:name w:val="caption"/>
    <w:basedOn w:val="a"/>
    <w:next w:val="a"/>
    <w:qFormat/>
    <w:pPr>
      <w:tabs>
        <w:tab w:val="left" w:pos="4860"/>
      </w:tabs>
      <w:jc w:val="both"/>
    </w:pPr>
    <w:rPr>
      <w:b/>
      <w:bCs/>
      <w:szCs w:val="22"/>
    </w:rPr>
  </w:style>
  <w:style w:type="paragraph" w:styleId="af4">
    <w:name w:val="Title"/>
    <w:basedOn w:val="a"/>
    <w:link w:val="af5"/>
    <w:qFormat/>
    <w:pPr>
      <w:jc w:val="center"/>
    </w:pPr>
    <w:rPr>
      <w:b/>
      <w:sz w:val="28"/>
      <w:lang w:eastAsia="ru-RU"/>
    </w:rPr>
  </w:style>
  <w:style w:type="paragraph" w:styleId="a9">
    <w:name w:val="header"/>
    <w:basedOn w:val="a"/>
    <w:link w:val="a8"/>
    <w:pPr>
      <w:tabs>
        <w:tab w:val="center" w:pos="4153"/>
        <w:tab w:val="right" w:pos="8306"/>
      </w:tabs>
    </w:pPr>
  </w:style>
  <w:style w:type="paragraph" w:styleId="a5">
    <w:name w:val="Subtitle"/>
    <w:basedOn w:val="a"/>
    <w:link w:val="a4"/>
    <w:qFormat/>
    <w:pPr>
      <w:jc w:val="center"/>
    </w:pPr>
    <w:rPr>
      <w:b/>
      <w:sz w:val="20"/>
      <w:szCs w:val="20"/>
    </w:rPr>
  </w:style>
  <w:style w:type="paragraph" w:styleId="33">
    <w:name w:val="Body Text 3"/>
    <w:basedOn w:val="a"/>
    <w:pPr>
      <w:spacing w:after="150" w:line="300" w:lineRule="exact"/>
      <w:jc w:val="both"/>
    </w:pPr>
    <w:rPr>
      <w:sz w:val="20"/>
    </w:rPr>
  </w:style>
  <w:style w:type="paragraph" w:styleId="34">
    <w:name w:val="Body Text Indent 3"/>
    <w:basedOn w:val="a"/>
    <w:pPr>
      <w:spacing w:after="150" w:line="300" w:lineRule="exact"/>
      <w:ind w:left="360"/>
      <w:jc w:val="both"/>
    </w:pPr>
    <w:rPr>
      <w:sz w:val="20"/>
    </w:rPr>
  </w:style>
  <w:style w:type="paragraph" w:styleId="af6">
    <w:name w:val="footer"/>
    <w:basedOn w:val="a"/>
    <w:link w:val="af7"/>
    <w:uiPriority w:val="99"/>
    <w:pPr>
      <w:widowControl w:val="0"/>
      <w:tabs>
        <w:tab w:val="center" w:pos="4153"/>
        <w:tab w:val="right" w:pos="8306"/>
      </w:tabs>
    </w:pPr>
    <w:rPr>
      <w:sz w:val="20"/>
      <w:szCs w:val="20"/>
    </w:rPr>
  </w:style>
  <w:style w:type="paragraph" w:styleId="af8">
    <w:name w:val="Block Text"/>
    <w:basedOn w:val="a"/>
    <w:pPr>
      <w:ind w:left="360" w:right="-187"/>
      <w:jc w:val="both"/>
    </w:pPr>
    <w:rPr>
      <w:b/>
      <w:bCs/>
    </w:rPr>
  </w:style>
  <w:style w:type="paragraph" w:customStyle="1" w:styleId="13">
    <w:name w:val="Обычный1"/>
    <w:pPr>
      <w:widowControl w:val="0"/>
    </w:pPr>
    <w:rPr>
      <w:rFonts w:ascii="Arial" w:hAnsi="Arial" w:cs="Arial"/>
    </w:rPr>
  </w:style>
  <w:style w:type="paragraph" w:styleId="af9">
    <w:name w:val="Normal Indent"/>
    <w:basedOn w:val="a"/>
    <w:pPr>
      <w:tabs>
        <w:tab w:val="left" w:pos="0"/>
      </w:tabs>
      <w:spacing w:line="220" w:lineRule="exact"/>
      <w:jc w:val="both"/>
    </w:pPr>
    <w:rPr>
      <w:rFonts w:ascii="TimesDL" w:hAnsi="TimesDL"/>
      <w:sz w:val="20"/>
      <w:szCs w:val="20"/>
    </w:rPr>
  </w:style>
  <w:style w:type="paragraph" w:customStyle="1" w:styleId="TableHeading">
    <w:name w:val="Table Heading"/>
    <w:basedOn w:val="a"/>
    <w:next w:val="a"/>
    <w:pPr>
      <w:pBdr>
        <w:top w:val="single" w:sz="2" w:space="1" w:color="000000"/>
        <w:bottom w:val="single" w:sz="2" w:space="1" w:color="000000"/>
      </w:pBdr>
      <w:spacing w:line="240" w:lineRule="exact"/>
    </w:pPr>
    <w:rPr>
      <w:b/>
      <w:sz w:val="20"/>
      <w:szCs w:val="20"/>
    </w:rPr>
  </w:style>
  <w:style w:type="paragraph" w:customStyle="1" w:styleId="14">
    <w:name w:val="Текст выноски1"/>
    <w:basedOn w:val="a"/>
    <w:semiHidden/>
    <w:rPr>
      <w:rFonts w:ascii="Tahoma" w:hAnsi="Tahoma" w:cs="Tahoma"/>
      <w:sz w:val="16"/>
      <w:szCs w:val="16"/>
    </w:rPr>
  </w:style>
  <w:style w:type="paragraph" w:customStyle="1" w:styleId="Note">
    <w:name w:val="Note"/>
    <w:next w:val="a"/>
    <w:pPr>
      <w:spacing w:line="240" w:lineRule="exact"/>
    </w:pPr>
    <w:rPr>
      <w:sz w:val="18"/>
      <w:lang w:val="en-US" w:eastAsia="en-US"/>
    </w:rPr>
  </w:style>
  <w:style w:type="paragraph" w:styleId="afa">
    <w:name w:val="Balloon Text"/>
    <w:basedOn w:val="a"/>
    <w:semiHidden/>
    <w:rPr>
      <w:rFonts w:ascii="Tahoma" w:hAnsi="Tahoma" w:cs="Tahoma"/>
      <w:sz w:val="16"/>
      <w:szCs w:val="16"/>
    </w:rPr>
  </w:style>
  <w:style w:type="character" w:styleId="afb">
    <w:name w:val="annotation reference"/>
    <w:semiHidden/>
    <w:rPr>
      <w:sz w:val="16"/>
      <w:szCs w:val="16"/>
    </w:rPr>
  </w:style>
  <w:style w:type="paragraph" w:styleId="afc">
    <w:name w:val="annotation text"/>
    <w:basedOn w:val="a"/>
    <w:semiHidden/>
    <w:rPr>
      <w:sz w:val="20"/>
      <w:szCs w:val="20"/>
    </w:rPr>
  </w:style>
  <w:style w:type="paragraph" w:styleId="afd">
    <w:name w:val="annotation subject"/>
    <w:basedOn w:val="afc"/>
    <w:next w:val="afc"/>
    <w:semiHidden/>
    <w:rPr>
      <w:b/>
      <w:bCs/>
    </w:rPr>
  </w:style>
  <w:style w:type="paragraph" w:customStyle="1" w:styleId="ConsPlusNormal">
    <w:name w:val="ConsPlusNormal"/>
    <w:pPr>
      <w:widowControl w:val="0"/>
      <w:ind w:firstLine="720"/>
    </w:pPr>
    <w:rPr>
      <w:rFonts w:ascii="Arial" w:hAnsi="Arial" w:cs="Arial"/>
      <w:lang w:eastAsia="en-US"/>
    </w:rPr>
  </w:style>
  <w:style w:type="character" w:customStyle="1" w:styleId="SUBST">
    <w:name w:val="__SUBST"/>
    <w:rPr>
      <w:b/>
      <w:i/>
      <w:sz w:val="22"/>
    </w:rPr>
  </w:style>
  <w:style w:type="paragraph" w:customStyle="1" w:styleId="Revision1">
    <w:name w:val="Revision1"/>
    <w:hidden/>
    <w:uiPriority w:val="99"/>
    <w:semiHidden/>
    <w:rPr>
      <w:sz w:val="24"/>
      <w:szCs w:val="24"/>
      <w:lang w:val="en-US" w:eastAsia="en-US"/>
    </w:rPr>
  </w:style>
  <w:style w:type="character" w:customStyle="1" w:styleId="af7">
    <w:name w:val="Нижний колонтитул Знак"/>
    <w:link w:val="af6"/>
    <w:uiPriority w:val="99"/>
    <w:rPr>
      <w:lang w:val="en-US" w:eastAsia="en-US"/>
    </w:rPr>
  </w:style>
  <w:style w:type="character" w:customStyle="1" w:styleId="af1">
    <w:name w:val="Основной текст с отступом Знак"/>
    <w:link w:val="af0"/>
    <w:rPr>
      <w:sz w:val="22"/>
      <w:szCs w:val="22"/>
    </w:rPr>
  </w:style>
  <w:style w:type="character" w:styleId="afe">
    <w:name w:val="Hyperlink"/>
    <w:uiPriority w:val="99"/>
    <w:unhideWhenUsed/>
    <w:rPr>
      <w:strike w:val="0"/>
      <w:color w:val="333333"/>
      <w:u w:val="none"/>
    </w:rPr>
  </w:style>
  <w:style w:type="paragraph" w:styleId="aff">
    <w:name w:val="footnote text"/>
    <w:basedOn w:val="a"/>
    <w:link w:val="aff0"/>
    <w:uiPriority w:val="99"/>
    <w:unhideWhenUsed/>
    <w:rPr>
      <w:sz w:val="20"/>
      <w:szCs w:val="20"/>
    </w:rPr>
  </w:style>
  <w:style w:type="character" w:customStyle="1" w:styleId="aff0">
    <w:name w:val="Текст сноски Знак"/>
    <w:link w:val="aff"/>
    <w:uiPriority w:val="99"/>
    <w:rPr>
      <w:lang w:eastAsia="en-US"/>
    </w:rPr>
  </w:style>
  <w:style w:type="character" w:styleId="aff1">
    <w:name w:val="footnote reference"/>
    <w:uiPriority w:val="99"/>
    <w:unhideWhenUsed/>
    <w:rPr>
      <w:vertAlign w:val="superscript"/>
    </w:rPr>
  </w:style>
  <w:style w:type="paragraph" w:styleId="aff2">
    <w:name w:val="List Paragraph"/>
    <w:basedOn w:val="a"/>
    <w:uiPriority w:val="34"/>
    <w:qFormat/>
    <w:pPr>
      <w:ind w:left="708"/>
    </w:pPr>
    <w:rPr>
      <w:szCs w:val="20"/>
      <w:lang w:eastAsia="ru-RU"/>
    </w:rPr>
  </w:style>
  <w:style w:type="paragraph" w:customStyle="1" w:styleId="StyleJustified">
    <w:name w:val="Style Justified"/>
    <w:basedOn w:val="a"/>
    <w:pPr>
      <w:jc w:val="both"/>
    </w:pPr>
    <w:rPr>
      <w:szCs w:val="20"/>
    </w:rPr>
  </w:style>
  <w:style w:type="paragraph" w:customStyle="1" w:styleId="StyleJustified1">
    <w:name w:val="Style Justified1"/>
    <w:basedOn w:val="a"/>
    <w:pPr>
      <w:jc w:val="both"/>
    </w:pPr>
    <w:rPr>
      <w:szCs w:val="20"/>
    </w:rPr>
  </w:style>
  <w:style w:type="paragraph" w:customStyle="1" w:styleId="StyleJustifiedFirstline063cmAfter75ptLinespacing">
    <w:name w:val="Style Justified First line:  0.63 cm After:  7.5 pt Line spacing..."/>
    <w:basedOn w:val="a"/>
    <w:pPr>
      <w:tabs>
        <w:tab w:val="left" w:pos="964"/>
      </w:tabs>
      <w:ind w:firstLine="357"/>
      <w:jc w:val="both"/>
    </w:pPr>
    <w:rPr>
      <w:szCs w:val="20"/>
    </w:rPr>
  </w:style>
  <w:style w:type="paragraph" w:customStyle="1" w:styleId="15">
    <w:name w:val="Название1"/>
    <w:basedOn w:val="a"/>
    <w:link w:val="aff3"/>
    <w:qFormat/>
    <w:pPr>
      <w:spacing w:before="0" w:after="0"/>
      <w:jc w:val="center"/>
    </w:pPr>
    <w:rPr>
      <w:b/>
      <w:sz w:val="18"/>
      <w:szCs w:val="20"/>
      <w:lang w:eastAsia="ru-RU"/>
    </w:rPr>
  </w:style>
  <w:style w:type="character" w:customStyle="1" w:styleId="aff3">
    <w:name w:val="Название Знак"/>
    <w:link w:val="15"/>
    <w:rPr>
      <w:b/>
      <w:sz w:val="18"/>
    </w:rPr>
  </w:style>
  <w:style w:type="paragraph" w:customStyle="1" w:styleId="16">
    <w:name w:val="Абзац списка1"/>
    <w:basedOn w:val="a"/>
    <w:pPr>
      <w:spacing w:before="0" w:after="200" w:line="276" w:lineRule="auto"/>
      <w:ind w:left="720"/>
      <w:contextualSpacing/>
    </w:pPr>
    <w:rPr>
      <w:rFonts w:ascii="Calibri" w:hAnsi="Calibri"/>
      <w:szCs w:val="22"/>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lang w:eastAsia="ru-RU"/>
    </w:rPr>
  </w:style>
  <w:style w:type="character" w:customStyle="1" w:styleId="HTML0">
    <w:name w:val="Стандартный HTML Знак"/>
    <w:basedOn w:val="a0"/>
    <w:link w:val="HTML"/>
    <w:uiPriority w:val="99"/>
    <w:rPr>
      <w:rFonts w:ascii="Courier New" w:hAnsi="Courier New" w:cs="Courier New"/>
    </w:rPr>
  </w:style>
  <w:style w:type="character" w:customStyle="1" w:styleId="af5">
    <w:name w:val="Заголовок Знак"/>
    <w:basedOn w:val="a0"/>
    <w:link w:val="af4"/>
    <w:rPr>
      <w:b/>
      <w:sz w:val="28"/>
      <w:szCs w:val="24"/>
    </w:rPr>
  </w:style>
  <w:style w:type="paragraph" w:styleId="aff4">
    <w:name w:val="Revision"/>
    <w:hidden/>
    <w:uiPriority w:val="99"/>
    <w:semiHidden/>
    <w:rPr>
      <w:sz w:val="22"/>
      <w:szCs w:val="24"/>
      <w:lang w:eastAsia="en-US"/>
    </w:rPr>
  </w:style>
  <w:style w:type="paragraph" w:customStyle="1" w:styleId="ConsPlusNonformat">
    <w:name w:val="ConsPlusNonformat"/>
    <w:rPr>
      <w:rFonts w:ascii="Courier New" w:hAnsi="Courier New" w:cs="Courier New"/>
      <w:lang w:eastAsia="ar-SA"/>
    </w:rPr>
  </w:style>
  <w:style w:type="paragraph" w:customStyle="1" w:styleId="Normal2">
    <w:name w:val="Normal2"/>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sib.ru/purchases/antikorruptsionnaya-politika/"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69386-6BEA-406D-88AB-77A24C1B1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11537</Words>
  <Characters>65761</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СОГЛАШЕНИЕ О НАЙМЕ ОРГАНИЗАТОРОВ РАЗМЕЩЕНИЯ ОБЛИГАЦИЙ</vt:lpstr>
    </vt:vector>
  </TitlesOfParts>
  <Company>TD</Company>
  <LinksUpToDate>false</LinksUpToDate>
  <CharactersWithSpaces>77144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СОГЛАШЕНИЕ О НАЙМЕ ОРГАНИЗАТОРОВ РАЗМЕЩЕНИЯ ОБЛИГАЦИЙ</dc:title>
  <dc:subject/>
  <dc:creator>Федосеева Алина</dc:creator>
  <cp:keywords/>
  <cp:lastModifiedBy>Потемкина Софья Андреевна</cp:lastModifiedBy>
  <cp:revision>3</cp:revision>
  <cp:lastPrinted>2025-06-17T11:46:00Z</cp:lastPrinted>
  <dcterms:created xsi:type="dcterms:W3CDTF">2026-03-20T12:05:00Z</dcterms:created>
  <dcterms:modified xsi:type="dcterms:W3CDTF">2026-03-25T15:05:00Z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DN_LEGAL">
    <vt:lpwstr>#07787-V01</vt:lpwstr>
  </property>
</Properties>
</file>